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1030" w14:textId="4B3A6CEC" w:rsidR="005361DC" w:rsidRDefault="005361DC" w:rsidP="005361DC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en-GB"/>
        </w:rPr>
      </w:pPr>
      <w:r w:rsidRPr="005361DC">
        <w:rPr>
          <w:rFonts w:ascii="Times New Roman" w:eastAsia="Times New Roman" w:hAnsi="Times New Roman" w:cs="Times New Roman"/>
          <w:color w:val="000000"/>
          <w:sz w:val="40"/>
          <w:szCs w:val="40"/>
          <w:lang w:eastAsia="en-GB"/>
        </w:rPr>
        <w:t>Can LLMs conduct interviews and if so how should they do so?</w:t>
      </w:r>
    </w:p>
    <w:p w14:paraId="694C2D01" w14:textId="77777777" w:rsidR="005361DC" w:rsidRDefault="005361DC" w:rsidP="005361DC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en-GB"/>
        </w:rPr>
      </w:pPr>
    </w:p>
    <w:p w14:paraId="636A6AD4" w14:textId="77777777" w:rsidR="005361DC" w:rsidRDefault="005361DC" w:rsidP="005361DC">
      <w:pPr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Hjalmar Bang Carlsen, SODAS, University of Copenhagen(hc@sodas.ku.dk)</w:t>
      </w:r>
    </w:p>
    <w:p w14:paraId="7F02D60A" w14:textId="11FC7861" w:rsidR="005361DC" w:rsidRDefault="005361DC" w:rsidP="005361DC">
      <w:pPr>
        <w:ind w:left="720"/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Tobias Gårdhus, SODAS, University of Copenhagen</w:t>
      </w:r>
    </w:p>
    <w:p w14:paraId="2FA184DB" w14:textId="77777777" w:rsidR="005361DC" w:rsidRDefault="005361DC" w:rsidP="005361DC">
      <w:pPr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2C675FB" w14:textId="1E7EA930" w:rsidR="005361DC" w:rsidRPr="005361DC" w:rsidRDefault="005361DC" w:rsidP="005361DC">
      <w:pPr>
        <w:rPr>
          <w:rFonts w:ascii="Times New Roman" w:eastAsia="Times New Roman" w:hAnsi="Times New Roman" w:cs="Times New Roman"/>
          <w:lang w:eastAsia="en-GB"/>
        </w:rPr>
      </w:pPr>
      <w:r w:rsidRPr="005361D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Recently it has been argued that generative LLMs can conduct large-scale qualitative interviews, the so-called AI-interview. While generative LLMs have demonstrated their ability to produce human-like content and engage in human-like conversations, they are also known to be overconfident and presumptions in their understanding of their interlocutor and for their lack of transparency in their operation.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These are major issues for producing high-quality interview data. </w:t>
      </w:r>
      <w:r w:rsidRPr="005361D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Therefore, it is important to discuss which type of interview a LLM system can and should conduct. In this paper, we start by addressing this question. For most applications, we argue for a medium to low degree of freedom for the AI-interview, where the LLM system is mainly responsible for probing for further information under predefined questions or for translating existing questions into a certain conversational context. We then present our system architecture that allows for conducting LLM interviews in transparent and controlled manner. Finally, we demonstrate a working AI-interviewer based on a local LLM, which solves the legal and ethical issues with using ChatGTP model. </w:t>
      </w:r>
    </w:p>
    <w:p w14:paraId="32A8D362" w14:textId="77777777" w:rsidR="005361DC" w:rsidRPr="005361DC" w:rsidRDefault="005361DC" w:rsidP="005361DC">
      <w:pPr>
        <w:rPr>
          <w:rFonts w:ascii="Times New Roman" w:eastAsia="Times New Roman" w:hAnsi="Times New Roman" w:cs="Times New Roman"/>
          <w:lang w:eastAsia="en-GB"/>
        </w:rPr>
      </w:pPr>
    </w:p>
    <w:p w14:paraId="11C22F18" w14:textId="77777777" w:rsidR="00FE6BFE" w:rsidRDefault="00FE6BFE"/>
    <w:sectPr w:rsidR="00FE6B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DC"/>
    <w:rsid w:val="00112A5A"/>
    <w:rsid w:val="00304778"/>
    <w:rsid w:val="005361DC"/>
    <w:rsid w:val="00A006C7"/>
    <w:rsid w:val="00F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201D30"/>
  <w15:chartTrackingRefBased/>
  <w15:docId w15:val="{96CE697A-61FD-A247-B289-B60D2E54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1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1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1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1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1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1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1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1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61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Hjalmar Alexander Bang Carlsen</dc:creator>
  <cp:keywords/>
  <dc:description/>
  <cp:lastModifiedBy>Hjalmar Alexander Bang Carlsen</cp:lastModifiedBy>
  <cp:revision>1</cp:revision>
  <dcterms:created xsi:type="dcterms:W3CDTF">2024-02-29T19:16:00Z</dcterms:created>
  <dcterms:modified xsi:type="dcterms:W3CDTF">2024-02-29T19:20:00Z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2024-02-29T19:20:29Z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d6ee61d7-d1e1-4edd-be58-e2c6d63fdfca</vt:lpwstr>
  </property>
  <property fmtid="{D5CDD505-2E9C-101B-9397-08002B2CF9AE}" pid="8" name="MSIP_Label_6a2630e2-1ac5-455e-8217-0156b1936a76_ContentBits">
    <vt:lpwstr>0</vt:lpwstr>
  </property>
</Properties>
</file>