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AE5D" w14:textId="3841948B" w:rsidR="00617B3A" w:rsidRDefault="00A1097B" w:rsidP="00661ED9">
      <w:pPr>
        <w:pStyle w:val="Undertitel"/>
        <w:rPr>
          <w:rFonts w:asciiTheme="majorHAnsi" w:eastAsiaTheme="majorEastAsia" w:hAnsiTheme="majorHAnsi" w:cstheme="majorBidi"/>
          <w:color w:val="auto"/>
          <w:spacing w:val="0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auto"/>
          <w:spacing w:val="0"/>
          <w:sz w:val="32"/>
          <w:szCs w:val="32"/>
          <w:lang w:val="en-US"/>
        </w:rPr>
        <w:t>Mapping</w:t>
      </w:r>
      <w:r w:rsidR="00617B3A" w:rsidRPr="00617B3A">
        <w:rPr>
          <w:rFonts w:asciiTheme="majorHAnsi" w:eastAsiaTheme="majorEastAsia" w:hAnsiTheme="majorHAnsi" w:cstheme="majorBidi"/>
          <w:color w:val="auto"/>
          <w:spacing w:val="0"/>
          <w:sz w:val="32"/>
          <w:szCs w:val="32"/>
          <w:lang w:val="en-US"/>
        </w:rPr>
        <w:t xml:space="preserve"> the Spatial Dynamics of Vulnerability: Investigating Neighborhood Effects on Vulnerable Children and Youth in Denmark</w:t>
      </w:r>
    </w:p>
    <w:p w14:paraId="3F144AFA" w14:textId="214D9826" w:rsidR="00661ED9" w:rsidRPr="00661ED9" w:rsidRDefault="00661ED9" w:rsidP="00661ED9">
      <w:pPr>
        <w:pStyle w:val="Undertitel"/>
        <w:rPr>
          <w:color w:val="auto"/>
          <w:lang w:val="en-US"/>
        </w:rPr>
      </w:pPr>
      <w:r w:rsidRPr="00661ED9">
        <w:rPr>
          <w:color w:val="auto"/>
          <w:lang w:val="en-US"/>
        </w:rPr>
        <w:t>A Danish National Register study from 1980-2020</w:t>
      </w:r>
    </w:p>
    <w:p w14:paraId="088D25A0" w14:textId="6A570B78" w:rsidR="00661ED9" w:rsidRPr="00D70929" w:rsidRDefault="00661ED9" w:rsidP="00661E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1ED9">
        <w:rPr>
          <w:rFonts w:ascii="Times New Roman" w:hAnsi="Times New Roman" w:cs="Times New Roman"/>
          <w:sz w:val="24"/>
          <w:szCs w:val="24"/>
          <w:lang w:val="en-US"/>
        </w:rPr>
        <w:t>Michelle Fisker</w:t>
      </w:r>
      <w:r w:rsidR="002E1B98">
        <w:rPr>
          <w:rStyle w:val="Fodnotehenvisning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14:paraId="29E92592" w14:textId="77777777" w:rsidR="00661ED9" w:rsidRPr="00661ED9" w:rsidRDefault="00661ED9" w:rsidP="00661ED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73F709" w14:textId="50892128" w:rsidR="00A27536" w:rsidRPr="00A27536" w:rsidRDefault="000329DD" w:rsidP="00D8557C">
      <w:pPr>
        <w:spacing w:line="36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  <w:lang w:val="en-US"/>
        </w:rPr>
      </w:pPr>
      <w:r w:rsidRPr="000329DD">
        <w:rPr>
          <w:rFonts w:ascii="Times New Roman" w:hAnsi="Times New Roman" w:cs="Times New Roman"/>
          <w:sz w:val="24"/>
          <w:szCs w:val="24"/>
          <w:lang w:val="en-US"/>
        </w:rPr>
        <w:t>Social science has been focused on understanding the intricate relationship between neighborhood environments and the well-being of vulnerable children and youth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71D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465A6">
        <w:rPr>
          <w:rFonts w:ascii="Times New Roman" w:hAnsi="Times New Roman" w:cs="Times New Roman"/>
          <w:sz w:val="24"/>
          <w:szCs w:val="24"/>
          <w:lang w:val="en-US"/>
        </w:rPr>
        <w:t>everal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 empirical </w:t>
      </w:r>
      <w:r w:rsidR="002465A6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3233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968CC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="008C1BAE">
        <w:rPr>
          <w:rFonts w:ascii="Times New Roman" w:hAnsi="Times New Roman" w:cs="Times New Roman"/>
          <w:sz w:val="24"/>
          <w:szCs w:val="24"/>
          <w:lang w:val="en-US"/>
        </w:rPr>
        <w:t>neighborhoods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 where children live, play</w:t>
      </w:r>
      <w:r w:rsidR="003E56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71C9D">
        <w:rPr>
          <w:rFonts w:ascii="Times New Roman" w:hAnsi="Times New Roman" w:cs="Times New Roman"/>
          <w:sz w:val="24"/>
          <w:szCs w:val="24"/>
          <w:lang w:val="en-US"/>
        </w:rPr>
        <w:t xml:space="preserve">attend </w:t>
      </w:r>
      <w:r w:rsidR="00596B53" w:rsidRPr="00596B53">
        <w:rPr>
          <w:rFonts w:ascii="Times New Roman" w:hAnsi="Times New Roman" w:cs="Times New Roman"/>
          <w:sz w:val="24"/>
          <w:szCs w:val="24"/>
          <w:lang w:val="en-US"/>
        </w:rPr>
        <w:t xml:space="preserve">school, </w:t>
      </w:r>
      <w:r w:rsidR="0097299F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571C9D">
        <w:rPr>
          <w:rFonts w:ascii="Times New Roman" w:hAnsi="Times New Roman" w:cs="Times New Roman"/>
          <w:sz w:val="24"/>
          <w:szCs w:val="24"/>
          <w:lang w:val="en-US"/>
        </w:rPr>
        <w:t xml:space="preserve"> those characterized by </w:t>
      </w:r>
      <w:r w:rsidR="0097299F">
        <w:rPr>
          <w:rFonts w:ascii="Times New Roman" w:hAnsi="Times New Roman" w:cs="Times New Roman"/>
          <w:sz w:val="24"/>
          <w:szCs w:val="24"/>
          <w:lang w:val="en-US"/>
        </w:rPr>
        <w:t xml:space="preserve">deprivation, significantly influence their lives. </w:t>
      </w:r>
      <w:r w:rsidR="00107CAB">
        <w:rPr>
          <w:rFonts w:ascii="Times New Roman" w:hAnsi="Times New Roman" w:cs="Times New Roman"/>
          <w:sz w:val="24"/>
          <w:szCs w:val="24"/>
          <w:lang w:val="en-US"/>
        </w:rPr>
        <w:t xml:space="preserve">In this context, </w:t>
      </w:r>
      <w:r w:rsidR="002B5230" w:rsidRPr="002B5230">
        <w:rPr>
          <w:rFonts w:ascii="Times New Roman" w:hAnsi="Times New Roman" w:cs="Times New Roman"/>
          <w:sz w:val="24"/>
          <w:szCs w:val="24"/>
          <w:lang w:val="en-US"/>
        </w:rPr>
        <w:t>research on neighborhood effects highlights the importance of c</w:t>
      </w:r>
      <w:r w:rsidR="002B5230" w:rsidRPr="00A27536">
        <w:rPr>
          <w:rFonts w:ascii="Times New Roman" w:hAnsi="Times New Roman" w:cs="Times New Roman"/>
          <w:sz w:val="24"/>
          <w:szCs w:val="24"/>
          <w:lang w:val="en-US"/>
        </w:rPr>
        <w:t xml:space="preserve">onsidering the broader socio-spatial context in understanding how deprived neighborhoods impact children's </w:t>
      </w:r>
      <w:r w:rsidR="00C76DF0" w:rsidRPr="00A27536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2B5230" w:rsidRPr="00A275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B8F00E1" w14:textId="2C0CB9F2" w:rsidR="000F5C61" w:rsidRPr="00AB340B" w:rsidRDefault="00AC2B16" w:rsidP="00A773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2B16">
        <w:rPr>
          <w:rFonts w:ascii="Times New Roman" w:hAnsi="Times New Roman" w:cs="Times New Roman"/>
          <w:sz w:val="24"/>
          <w:szCs w:val="24"/>
          <w:lang w:val="en-US"/>
        </w:rPr>
        <w:t>Building upon established theories of neighborhood effects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C2B16">
        <w:rPr>
          <w:rFonts w:ascii="Times New Roman" w:hAnsi="Times New Roman" w:cs="Times New Roman"/>
          <w:sz w:val="24"/>
          <w:szCs w:val="24"/>
          <w:lang w:val="en-US"/>
        </w:rPr>
        <w:t>social disorganization</w:t>
      </w:r>
      <w:r w:rsidR="00E80D95">
        <w:rPr>
          <w:rFonts w:ascii="Times New Roman" w:hAnsi="Times New Roman" w:cs="Times New Roman"/>
          <w:sz w:val="24"/>
          <w:szCs w:val="24"/>
          <w:lang w:val="en-US"/>
        </w:rPr>
        <w:t>, and the social-ecological</w:t>
      </w:r>
      <w:r w:rsidR="00E80D95" w:rsidRPr="00E80D95">
        <w:rPr>
          <w:rFonts w:ascii="Times New Roman" w:hAnsi="Times New Roman" w:cs="Times New Roman"/>
          <w:sz w:val="24"/>
          <w:szCs w:val="24"/>
          <w:lang w:val="en-US"/>
        </w:rPr>
        <w:t xml:space="preserve"> model of human development</w:t>
      </w:r>
      <w:r w:rsidR="00E80D9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6AE" w:rsidRPr="000656AE">
        <w:rPr>
          <w:rFonts w:ascii="Times New Roman" w:hAnsi="Times New Roman" w:cs="Times New Roman"/>
          <w:sz w:val="24"/>
          <w:szCs w:val="24"/>
          <w:lang w:val="en-US"/>
        </w:rPr>
        <w:t>purpose of this article is to explore how neighborhoods affect vulnerable children and youth</w:t>
      </w:r>
      <w:r w:rsidR="00132A01">
        <w:rPr>
          <w:rFonts w:ascii="Times New Roman" w:hAnsi="Times New Roman" w:cs="Times New Roman"/>
          <w:sz w:val="24"/>
          <w:szCs w:val="24"/>
          <w:lang w:val="en-US"/>
        </w:rPr>
        <w:t xml:space="preserve"> under the age of 18 </w:t>
      </w:r>
      <w:r w:rsidR="00F37146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35098D">
        <w:rPr>
          <w:rFonts w:ascii="Times New Roman" w:hAnsi="Times New Roman" w:cs="Times New Roman"/>
          <w:sz w:val="24"/>
          <w:szCs w:val="24"/>
          <w:lang w:val="en-US"/>
        </w:rPr>
        <w:t xml:space="preserve"> are placed</w:t>
      </w:r>
      <w:r w:rsidR="0035098D" w:rsidRPr="009D71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5098D">
        <w:rPr>
          <w:rFonts w:ascii="Times New Roman" w:hAnsi="Times New Roman" w:cs="Times New Roman"/>
          <w:sz w:val="24"/>
          <w:szCs w:val="24"/>
          <w:lang w:val="en-US"/>
        </w:rPr>
        <w:t xml:space="preserve">out-of-home </w:t>
      </w:r>
      <w:r w:rsidR="0035098D" w:rsidRPr="009D711A">
        <w:rPr>
          <w:rFonts w:ascii="Times New Roman" w:hAnsi="Times New Roman" w:cs="Times New Roman"/>
          <w:sz w:val="24"/>
          <w:szCs w:val="24"/>
          <w:lang w:val="en-US"/>
        </w:rPr>
        <w:t>care, or</w:t>
      </w:r>
      <w:r w:rsidR="00350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303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5098D">
        <w:rPr>
          <w:rFonts w:ascii="Times New Roman" w:hAnsi="Times New Roman" w:cs="Times New Roman"/>
          <w:sz w:val="24"/>
          <w:szCs w:val="24"/>
          <w:lang w:val="en-US"/>
        </w:rPr>
        <w:t xml:space="preserve">the municipalities have received </w:t>
      </w:r>
      <w:r w:rsidR="0035098D">
        <w:rPr>
          <w:rFonts w:ascii="Times New Roman" w:hAnsi="Times New Roman" w:cs="Times New Roman"/>
          <w:color w:val="000000"/>
          <w:sz w:val="24"/>
          <w:szCs w:val="24"/>
          <w:lang w:val="en-US"/>
        </w:rPr>
        <w:t>reports</w:t>
      </w:r>
      <w:r w:rsidR="0035098D" w:rsidRPr="00CC17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5098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concerning</w:t>
      </w:r>
      <w:r w:rsidR="0035098D" w:rsidRPr="00CC17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509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5098D" w:rsidRPr="00CC174B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well-being and development</w:t>
      </w:r>
      <w:r w:rsidR="007E3B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child</w:t>
      </w:r>
      <w:r w:rsidR="00F371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A3C68">
        <w:rPr>
          <w:rFonts w:ascii="Times New Roman" w:hAnsi="Times New Roman" w:cs="Times New Roman"/>
          <w:sz w:val="24"/>
          <w:szCs w:val="24"/>
          <w:lang w:val="en-US"/>
        </w:rPr>
        <w:t>in the context of Denmark</w:t>
      </w:r>
      <w:r w:rsidR="000656AE" w:rsidRPr="000656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74752">
        <w:rPr>
          <w:rFonts w:ascii="Times New Roman" w:hAnsi="Times New Roman" w:cs="Times New Roman"/>
          <w:sz w:val="24"/>
          <w:szCs w:val="24"/>
          <w:lang w:val="en-US"/>
        </w:rPr>
        <w:t xml:space="preserve">Second, the article aims to </w:t>
      </w:r>
      <w:r w:rsidR="000656AE" w:rsidRPr="000656AE">
        <w:rPr>
          <w:rFonts w:ascii="Times New Roman" w:hAnsi="Times New Roman" w:cs="Times New Roman"/>
          <w:sz w:val="24"/>
          <w:szCs w:val="24"/>
          <w:lang w:val="en-US"/>
        </w:rPr>
        <w:t>show that different measures of neighborho</w:t>
      </w:r>
      <w:r w:rsidR="00DA3C6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656AE" w:rsidRPr="000656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A3C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56AE" w:rsidRPr="000656AE">
        <w:rPr>
          <w:rFonts w:ascii="Times New Roman" w:hAnsi="Times New Roman" w:cs="Times New Roman"/>
          <w:sz w:val="24"/>
          <w:szCs w:val="24"/>
          <w:lang w:val="en-US"/>
        </w:rPr>
        <w:t>, measured at different spatial scales, can show different spatial patterns of the distribution of vulnerable children and youth.</w:t>
      </w:r>
      <w:r w:rsidR="00A80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0D90" w:rsidRPr="00622BDC">
        <w:rPr>
          <w:rFonts w:ascii="Times New Roman" w:hAnsi="Times New Roman" w:cs="Times New Roman"/>
          <w:sz w:val="24"/>
          <w:szCs w:val="24"/>
          <w:lang w:val="en-US"/>
        </w:rPr>
        <w:t>Compared to other countries, geographical distances in Denmark are</w:t>
      </w:r>
      <w:r w:rsidR="00A80D90">
        <w:rPr>
          <w:rFonts w:ascii="Times New Roman" w:hAnsi="Times New Roman" w:cs="Times New Roman"/>
          <w:sz w:val="24"/>
          <w:szCs w:val="24"/>
          <w:lang w:val="en-US"/>
        </w:rPr>
        <w:t xml:space="preserve"> relatively</w:t>
      </w:r>
      <w:r w:rsidR="00A80D90" w:rsidRPr="00622BDC">
        <w:rPr>
          <w:rFonts w:ascii="Times New Roman" w:hAnsi="Times New Roman" w:cs="Times New Roman"/>
          <w:sz w:val="24"/>
          <w:szCs w:val="24"/>
          <w:lang w:val="en-US"/>
        </w:rPr>
        <w:t xml:space="preserve"> small. Nevertheless, it can be assumed that the local area, in which children and young people grow up can affect their everyday life differently</w:t>
      </w:r>
      <w:r w:rsidR="009D711A" w:rsidRPr="009D71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1FAD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875FC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F23AF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D624A9" w:rsidRPr="009D711A">
        <w:rPr>
          <w:rFonts w:ascii="Times New Roman" w:hAnsi="Times New Roman" w:cs="Times New Roman"/>
          <w:sz w:val="24"/>
          <w:szCs w:val="24"/>
          <w:lang w:val="en-US"/>
        </w:rPr>
        <w:t xml:space="preserve">compares administrative delineations in Denmark, such as postal codes and parishes, with micro-areas generated through an automated redistricting algorithm, segmented by physical barriers. </w:t>
      </w:r>
      <w:r w:rsidR="00FE6961" w:rsidRPr="00FE6961">
        <w:rPr>
          <w:rFonts w:ascii="Times New Roman" w:hAnsi="Times New Roman" w:cs="Times New Roman"/>
          <w:sz w:val="24"/>
          <w:szCs w:val="24"/>
          <w:lang w:val="en-US"/>
        </w:rPr>
        <w:t>The data sources used in this</w:t>
      </w:r>
      <w:r w:rsidR="00FE6961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="00AA5F0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A3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B03" w:rsidRPr="008A3B03">
        <w:rPr>
          <w:rFonts w:ascii="Times New Roman" w:hAnsi="Times New Roman" w:cs="Times New Roman"/>
          <w:sz w:val="24"/>
          <w:szCs w:val="24"/>
          <w:lang w:val="en-US"/>
        </w:rPr>
        <w:t>geo-referenced data and registers for the Danish population.</w:t>
      </w:r>
      <w:r w:rsidR="00AA5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>The georeferenced data</w:t>
      </w:r>
      <w:r w:rsidR="00AB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3A5B">
        <w:rPr>
          <w:rFonts w:ascii="Times New Roman" w:hAnsi="Times New Roman" w:cs="Times New Roman"/>
          <w:sz w:val="24"/>
          <w:szCs w:val="24"/>
          <w:lang w:val="en-US"/>
        </w:rPr>
        <w:t>consists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 xml:space="preserve"> of the national square grid that divides Denmark into vectors of</w:t>
      </w:r>
      <w:r w:rsidR="00AB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 xml:space="preserve">100 by </w:t>
      </w:r>
      <w:r w:rsidR="00AB340B">
        <w:rPr>
          <w:rFonts w:ascii="Times New Roman" w:hAnsi="Times New Roman" w:cs="Times New Roman"/>
          <w:sz w:val="24"/>
          <w:szCs w:val="24"/>
          <w:lang w:val="en-US"/>
        </w:rPr>
        <w:t>100-meter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 xml:space="preserve"> cells and</w:t>
      </w:r>
      <w:r w:rsidR="00AB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>topographical maps that contain information</w:t>
      </w:r>
      <w:r w:rsidR="00AB34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>about buildings, roads, rivers, railroads</w:t>
      </w:r>
      <w:r w:rsidR="00E33A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340B" w:rsidRPr="00AB340B">
        <w:rPr>
          <w:rFonts w:ascii="Times New Roman" w:hAnsi="Times New Roman" w:cs="Times New Roman"/>
          <w:sz w:val="24"/>
          <w:szCs w:val="24"/>
          <w:lang w:val="en-US"/>
        </w:rPr>
        <w:t xml:space="preserve"> and so on</w:t>
      </w:r>
      <w:r w:rsidR="00A773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73B4" w:rsidRPr="00A773B4">
        <w:rPr>
          <w:rFonts w:ascii="Times New Roman" w:hAnsi="Times New Roman" w:cs="Times New Roman"/>
          <w:sz w:val="24"/>
          <w:szCs w:val="24"/>
          <w:lang w:val="en-US"/>
        </w:rPr>
        <w:t>The second set of data is a variety of Danish registers with two overall</w:t>
      </w:r>
      <w:r w:rsidR="00A77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3B4" w:rsidRPr="00A773B4">
        <w:rPr>
          <w:rFonts w:ascii="Times New Roman" w:hAnsi="Times New Roman" w:cs="Times New Roman"/>
          <w:sz w:val="24"/>
          <w:szCs w:val="24"/>
          <w:lang w:val="en-US"/>
        </w:rPr>
        <w:t xml:space="preserve">population types: first, a full population of </w:t>
      </w:r>
      <w:r w:rsidR="00E33A5B">
        <w:rPr>
          <w:rFonts w:ascii="Times New Roman" w:hAnsi="Times New Roman" w:cs="Times New Roman"/>
          <w:sz w:val="24"/>
          <w:szCs w:val="24"/>
          <w:lang w:val="en-US"/>
        </w:rPr>
        <w:t>children under the age of 18</w:t>
      </w:r>
      <w:r w:rsidR="002A78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1AB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78C4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0F5C61">
        <w:rPr>
          <w:rFonts w:ascii="Times New Roman" w:hAnsi="Times New Roman" w:cs="Times New Roman"/>
          <w:sz w:val="24"/>
          <w:szCs w:val="24"/>
          <w:lang w:val="en-US"/>
        </w:rPr>
        <w:t xml:space="preserve">the parents of the children in the study. </w:t>
      </w:r>
      <w:r w:rsidR="00484BA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2F6C">
        <w:rPr>
          <w:rFonts w:ascii="Times New Roman" w:hAnsi="Times New Roman" w:cs="Times New Roman"/>
          <w:sz w:val="24"/>
          <w:szCs w:val="24"/>
          <w:lang w:val="en-US"/>
        </w:rPr>
        <w:t xml:space="preserve"> first population</w:t>
      </w:r>
      <w:r w:rsidR="00595C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C39">
        <w:rPr>
          <w:rFonts w:ascii="Times New Roman" w:hAnsi="Times New Roman" w:cs="Times New Roman"/>
          <w:sz w:val="24"/>
          <w:szCs w:val="24"/>
          <w:lang w:val="en-US"/>
        </w:rPr>
        <w:t>with a focus on</w:t>
      </w:r>
      <w:r w:rsidR="00595C39" w:rsidRPr="00595C39">
        <w:rPr>
          <w:rFonts w:ascii="Times New Roman" w:hAnsi="Times New Roman" w:cs="Times New Roman"/>
          <w:sz w:val="24"/>
          <w:szCs w:val="24"/>
          <w:lang w:val="en-US"/>
        </w:rPr>
        <w:t xml:space="preserve"> vulnerable children</w:t>
      </w:r>
      <w:r w:rsidR="00595C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247EB" w:rsidRPr="00E247EB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 w:rsidR="00E247EB" w:rsidRPr="00E247E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information on </w:t>
      </w:r>
      <w:r w:rsidR="00E247EB">
        <w:rPr>
          <w:rFonts w:ascii="Times New Roman" w:hAnsi="Times New Roman" w:cs="Times New Roman"/>
          <w:sz w:val="24"/>
          <w:szCs w:val="24"/>
          <w:lang w:val="en-US"/>
        </w:rPr>
        <w:t xml:space="preserve">out-of-home </w:t>
      </w:r>
      <w:r w:rsidR="00E247EB" w:rsidRPr="00E247EB">
        <w:rPr>
          <w:rFonts w:ascii="Times New Roman" w:hAnsi="Times New Roman" w:cs="Times New Roman"/>
          <w:sz w:val="24"/>
          <w:szCs w:val="24"/>
          <w:lang w:val="en-US"/>
        </w:rPr>
        <w:t xml:space="preserve">placement status, reason for </w:t>
      </w:r>
      <w:r w:rsidR="00E247EB">
        <w:rPr>
          <w:rFonts w:ascii="Times New Roman" w:hAnsi="Times New Roman" w:cs="Times New Roman"/>
          <w:sz w:val="24"/>
          <w:szCs w:val="24"/>
          <w:lang w:val="en-US"/>
        </w:rPr>
        <w:t xml:space="preserve">out-of-home </w:t>
      </w:r>
      <w:r w:rsidR="00E247EB" w:rsidRPr="00E247EB">
        <w:rPr>
          <w:rFonts w:ascii="Times New Roman" w:hAnsi="Times New Roman" w:cs="Times New Roman"/>
          <w:sz w:val="24"/>
          <w:szCs w:val="24"/>
          <w:lang w:val="en-US"/>
        </w:rPr>
        <w:t xml:space="preserve">placement, prevention strategies, any </w:t>
      </w:r>
      <w:r w:rsidR="00E247EB">
        <w:rPr>
          <w:rFonts w:ascii="Times New Roman" w:hAnsi="Times New Roman" w:cs="Times New Roman"/>
          <w:sz w:val="24"/>
          <w:szCs w:val="24"/>
          <w:lang w:val="en-US"/>
        </w:rPr>
        <w:t>reports from the municipality</w:t>
      </w:r>
      <w:r w:rsidR="00E247EB" w:rsidRPr="00E247EB">
        <w:rPr>
          <w:rFonts w:ascii="Times New Roman" w:hAnsi="Times New Roman" w:cs="Times New Roman"/>
          <w:sz w:val="24"/>
          <w:szCs w:val="24"/>
          <w:lang w:val="en-US"/>
        </w:rPr>
        <w:t xml:space="preserve">, as well as a range of demographic information. </w:t>
      </w:r>
      <w:r w:rsidR="004D0FE0"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="00915202" w:rsidRPr="0091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BAD" w:rsidRPr="00915202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4D0F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5202">
        <w:rPr>
          <w:rFonts w:ascii="Times New Roman" w:hAnsi="Times New Roman" w:cs="Times New Roman"/>
          <w:sz w:val="24"/>
          <w:szCs w:val="24"/>
          <w:lang w:val="en-US"/>
        </w:rPr>
        <w:t>consist</w:t>
      </w:r>
      <w:r w:rsidR="004D0FE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915202">
        <w:rPr>
          <w:rFonts w:ascii="Times New Roman" w:hAnsi="Times New Roman" w:cs="Times New Roman"/>
          <w:sz w:val="24"/>
          <w:szCs w:val="24"/>
          <w:lang w:val="en-US"/>
        </w:rPr>
        <w:t xml:space="preserve"> of the parents</w:t>
      </w:r>
      <w:r w:rsidR="004D0F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5C61" w:rsidRPr="00915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BAD" w:rsidRPr="00915202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F5C61" w:rsidRPr="00915202">
        <w:rPr>
          <w:rFonts w:ascii="Times New Roman" w:hAnsi="Times New Roman" w:cs="Times New Roman"/>
          <w:sz w:val="24"/>
          <w:szCs w:val="24"/>
          <w:lang w:val="en-US"/>
        </w:rPr>
        <w:t xml:space="preserve"> yearly measured individual-level information about educational attainment, labor force affiliation</w:t>
      </w:r>
      <w:r w:rsidR="00484BAD" w:rsidRPr="009152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5C61" w:rsidRPr="00915202">
        <w:rPr>
          <w:rFonts w:ascii="Times New Roman" w:hAnsi="Times New Roman" w:cs="Times New Roman"/>
          <w:sz w:val="24"/>
          <w:szCs w:val="24"/>
          <w:lang w:val="en-US"/>
        </w:rPr>
        <w:t xml:space="preserve"> and income as well as gender, age, ethnicity</w:t>
      </w:r>
      <w:r w:rsidR="00484BAD" w:rsidRPr="009152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5C61" w:rsidRPr="00915202">
        <w:rPr>
          <w:rFonts w:ascii="Times New Roman" w:hAnsi="Times New Roman" w:cs="Times New Roman"/>
          <w:sz w:val="24"/>
          <w:szCs w:val="24"/>
          <w:lang w:val="en-US"/>
        </w:rPr>
        <w:t xml:space="preserve"> and other demographic characteristic</w:t>
      </w:r>
      <w:r w:rsidR="002102BE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</w:p>
    <w:p w14:paraId="67925265" w14:textId="25017C0A" w:rsidR="006B0C11" w:rsidRPr="00BB0768" w:rsidRDefault="00E12778" w:rsidP="00BB7EE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12778">
        <w:rPr>
          <w:rFonts w:ascii="Times New Roman" w:hAnsi="Times New Roman" w:cs="Times New Roman"/>
          <w:sz w:val="24"/>
          <w:szCs w:val="24"/>
          <w:lang w:val="en-US"/>
        </w:rPr>
        <w:t>he study is based on the hypothesis tha</w:t>
      </w:r>
      <w:r w:rsidR="00A401B9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5722E2" w:rsidRPr="005722E2">
        <w:rPr>
          <w:rFonts w:ascii="Times New Roman" w:hAnsi="Times New Roman" w:cs="Times New Roman"/>
          <w:sz w:val="24"/>
          <w:szCs w:val="24"/>
          <w:lang w:val="en-US"/>
        </w:rPr>
        <w:t xml:space="preserve">after controlling for individual </w:t>
      </w:r>
      <w:r w:rsidR="005722E2">
        <w:rPr>
          <w:rFonts w:ascii="Times New Roman" w:hAnsi="Times New Roman" w:cs="Times New Roman"/>
          <w:sz w:val="24"/>
          <w:szCs w:val="24"/>
          <w:lang w:val="en-US"/>
        </w:rPr>
        <w:t>sociodemographic</w:t>
      </w:r>
      <w:r w:rsidR="005722E2" w:rsidRPr="005722E2"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the areas, socio-economically deprived neighborhoods </w:t>
      </w:r>
      <w:r w:rsidR="00A401B9">
        <w:rPr>
          <w:rFonts w:ascii="Times New Roman" w:hAnsi="Times New Roman" w:cs="Times New Roman"/>
          <w:sz w:val="24"/>
          <w:szCs w:val="24"/>
          <w:lang w:val="en-US"/>
        </w:rPr>
        <w:t>will be</w:t>
      </w:r>
      <w:r w:rsidR="005722E2" w:rsidRPr="005722E2">
        <w:rPr>
          <w:rFonts w:ascii="Times New Roman" w:hAnsi="Times New Roman" w:cs="Times New Roman"/>
          <w:sz w:val="24"/>
          <w:szCs w:val="24"/>
          <w:lang w:val="en-US"/>
        </w:rPr>
        <w:t xml:space="preserve"> associated with a higher </w:t>
      </w:r>
      <w:r w:rsidR="007212E6" w:rsidRPr="005722E2">
        <w:rPr>
          <w:rFonts w:ascii="Times New Roman" w:hAnsi="Times New Roman" w:cs="Times New Roman"/>
          <w:sz w:val="24"/>
          <w:szCs w:val="24"/>
          <w:lang w:val="en-US"/>
        </w:rPr>
        <w:t>probability</w:t>
      </w:r>
      <w:r w:rsidR="005722E2" w:rsidRPr="005722E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722E2">
        <w:rPr>
          <w:rFonts w:ascii="Times New Roman" w:hAnsi="Times New Roman" w:cs="Times New Roman"/>
          <w:sz w:val="24"/>
          <w:szCs w:val="24"/>
          <w:lang w:val="en-US"/>
        </w:rPr>
        <w:t xml:space="preserve">children being placed in out-of-home care </w:t>
      </w:r>
      <w:r w:rsidR="0008619E" w:rsidRPr="0008619E">
        <w:rPr>
          <w:rFonts w:ascii="Times New Roman" w:hAnsi="Times New Roman" w:cs="Times New Roman"/>
          <w:sz w:val="24"/>
          <w:szCs w:val="24"/>
          <w:lang w:val="en-US"/>
        </w:rPr>
        <w:t xml:space="preserve">and/or having </w:t>
      </w:r>
      <w:r w:rsidR="00A40BA0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="0008619E" w:rsidRPr="0008619E">
        <w:rPr>
          <w:rFonts w:ascii="Times New Roman" w:hAnsi="Times New Roman" w:cs="Times New Roman"/>
          <w:sz w:val="24"/>
          <w:szCs w:val="24"/>
          <w:lang w:val="en-US"/>
        </w:rPr>
        <w:t xml:space="preserve"> a report </w:t>
      </w:r>
      <w:r w:rsidR="00A40BA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8619E" w:rsidRPr="0008619E">
        <w:rPr>
          <w:rFonts w:ascii="Times New Roman" w:hAnsi="Times New Roman" w:cs="Times New Roman"/>
          <w:sz w:val="24"/>
          <w:szCs w:val="24"/>
          <w:lang w:val="en-US"/>
        </w:rPr>
        <w:t xml:space="preserve"> the local authorities</w:t>
      </w:r>
      <w:r w:rsidR="00A40B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80AD4" w:rsidRPr="00480AD4">
        <w:rPr>
          <w:rFonts w:ascii="Times New Roman" w:hAnsi="Times New Roman" w:cs="Times New Roman"/>
          <w:sz w:val="24"/>
          <w:szCs w:val="24"/>
          <w:lang w:val="en-US"/>
        </w:rPr>
        <w:t xml:space="preserve">By comparing administrative boundaries such as postal codes and parishes with micro-areas </w:t>
      </w:r>
      <w:r w:rsidR="00BB0768">
        <w:rPr>
          <w:rFonts w:ascii="Times New Roman" w:hAnsi="Times New Roman" w:cs="Times New Roman"/>
          <w:sz w:val="24"/>
          <w:szCs w:val="24"/>
          <w:lang w:val="en-US"/>
        </w:rPr>
        <w:t xml:space="preserve">the expected result is </w:t>
      </w:r>
      <w:r w:rsidR="00480AD4" w:rsidRPr="00480AD4">
        <w:rPr>
          <w:rFonts w:ascii="Times New Roman" w:hAnsi="Times New Roman" w:cs="Times New Roman"/>
          <w:sz w:val="24"/>
          <w:szCs w:val="24"/>
          <w:lang w:val="en-US"/>
        </w:rPr>
        <w:t>to uncover nuanced insights into the spatial dynamics of vulnerability.</w:t>
      </w:r>
      <w:r w:rsidR="00BB0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700CA1" w14:textId="39C35406" w:rsidR="006B0C11" w:rsidRPr="00BB7EE2" w:rsidRDefault="006B0C11" w:rsidP="006B0C1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B0C11" w:rsidRPr="00BB7E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DA7B" w14:textId="77777777" w:rsidR="00661ED9" w:rsidRDefault="00661ED9" w:rsidP="00661ED9">
      <w:pPr>
        <w:spacing w:after="0" w:line="240" w:lineRule="auto"/>
      </w:pPr>
      <w:r>
        <w:separator/>
      </w:r>
    </w:p>
  </w:endnote>
  <w:endnote w:type="continuationSeparator" w:id="0">
    <w:p w14:paraId="67F64763" w14:textId="77777777" w:rsidR="00661ED9" w:rsidRDefault="00661ED9" w:rsidP="0066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3C8C" w14:textId="77777777" w:rsidR="00661ED9" w:rsidRDefault="00661ED9" w:rsidP="00661ED9">
      <w:pPr>
        <w:spacing w:after="0" w:line="240" w:lineRule="auto"/>
      </w:pPr>
      <w:r>
        <w:separator/>
      </w:r>
    </w:p>
  </w:footnote>
  <w:footnote w:type="continuationSeparator" w:id="0">
    <w:p w14:paraId="28B08248" w14:textId="77777777" w:rsidR="00661ED9" w:rsidRDefault="00661ED9" w:rsidP="00661ED9">
      <w:pPr>
        <w:spacing w:after="0" w:line="240" w:lineRule="auto"/>
      </w:pPr>
      <w:r>
        <w:continuationSeparator/>
      </w:r>
    </w:p>
  </w:footnote>
  <w:footnote w:id="1">
    <w:p w14:paraId="285FF15B" w14:textId="1503F251" w:rsidR="002E1B98" w:rsidRPr="002E1B98" w:rsidRDefault="002E1B98" w:rsidP="002E1B98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2E1B98">
        <w:rPr>
          <w:lang w:val="en-US"/>
        </w:rPr>
        <w:t xml:space="preserve"> Corresponding author: Michelle Fisker.</w:t>
      </w:r>
      <w:r w:rsidR="0096584B">
        <w:rPr>
          <w:lang w:val="en-US"/>
        </w:rPr>
        <w:t xml:space="preserve"> PhD </w:t>
      </w:r>
      <w:r w:rsidR="00302079">
        <w:rPr>
          <w:lang w:val="en-US"/>
        </w:rPr>
        <w:t xml:space="preserve">fellow at </w:t>
      </w:r>
      <w:r w:rsidRPr="002E1B98">
        <w:rPr>
          <w:lang w:val="en-US"/>
        </w:rPr>
        <w:t xml:space="preserve">Department of Sociology and Social Work. Aalborg University, 9220 Aalborg East. E-mail: </w:t>
      </w:r>
      <w:hyperlink r:id="rId1" w:history="1">
        <w:r w:rsidRPr="00114DA3">
          <w:rPr>
            <w:rStyle w:val="Hyperlink"/>
            <w:lang w:val="en-US"/>
          </w:rPr>
          <w:t>mifi@socsci.aau.dk</w:t>
        </w:r>
      </w:hyperlink>
      <w:r>
        <w:rPr>
          <w:lang w:val="en-US"/>
        </w:rPr>
        <w:t>.</w:t>
      </w:r>
      <w:r w:rsidRPr="002E1B98">
        <w:rPr>
          <w:lang w:val="en-US"/>
        </w:rPr>
        <w:t xml:space="preserve"> Phone: +45 99 40 28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A2137"/>
    <w:multiLevelType w:val="hybridMultilevel"/>
    <w:tmpl w:val="7564039C"/>
    <w:lvl w:ilvl="0" w:tplc="39F60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1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30"/>
    <w:rsid w:val="000329DD"/>
    <w:rsid w:val="00047BAB"/>
    <w:rsid w:val="000656AE"/>
    <w:rsid w:val="0008619E"/>
    <w:rsid w:val="000968CC"/>
    <w:rsid w:val="000E35BA"/>
    <w:rsid w:val="000F5C61"/>
    <w:rsid w:val="000F7920"/>
    <w:rsid w:val="00107935"/>
    <w:rsid w:val="00107CAB"/>
    <w:rsid w:val="00114897"/>
    <w:rsid w:val="00132A01"/>
    <w:rsid w:val="00162F1E"/>
    <w:rsid w:val="00171DC0"/>
    <w:rsid w:val="00190DDE"/>
    <w:rsid w:val="001B2F6C"/>
    <w:rsid w:val="001D11BF"/>
    <w:rsid w:val="001F3737"/>
    <w:rsid w:val="002102BE"/>
    <w:rsid w:val="0024515E"/>
    <w:rsid w:val="002465A6"/>
    <w:rsid w:val="00246648"/>
    <w:rsid w:val="002A78C4"/>
    <w:rsid w:val="002B5230"/>
    <w:rsid w:val="002D654F"/>
    <w:rsid w:val="002E1B98"/>
    <w:rsid w:val="002F1006"/>
    <w:rsid w:val="002F27AB"/>
    <w:rsid w:val="00302079"/>
    <w:rsid w:val="00303D23"/>
    <w:rsid w:val="0035098D"/>
    <w:rsid w:val="00376FB0"/>
    <w:rsid w:val="0038191A"/>
    <w:rsid w:val="003E56B3"/>
    <w:rsid w:val="003F23AF"/>
    <w:rsid w:val="00411520"/>
    <w:rsid w:val="00422084"/>
    <w:rsid w:val="00456C03"/>
    <w:rsid w:val="004732FD"/>
    <w:rsid w:val="00474752"/>
    <w:rsid w:val="00480AD4"/>
    <w:rsid w:val="00484BAD"/>
    <w:rsid w:val="004A1D9F"/>
    <w:rsid w:val="004B7A40"/>
    <w:rsid w:val="004C4523"/>
    <w:rsid w:val="004D0FE0"/>
    <w:rsid w:val="004E6CE3"/>
    <w:rsid w:val="0056680D"/>
    <w:rsid w:val="00571C9D"/>
    <w:rsid w:val="005722E2"/>
    <w:rsid w:val="00580B7F"/>
    <w:rsid w:val="005904EE"/>
    <w:rsid w:val="00595C39"/>
    <w:rsid w:val="00596B53"/>
    <w:rsid w:val="005D6130"/>
    <w:rsid w:val="00617B3A"/>
    <w:rsid w:val="00622BDC"/>
    <w:rsid w:val="00641AB2"/>
    <w:rsid w:val="00661ED9"/>
    <w:rsid w:val="0066271D"/>
    <w:rsid w:val="006B0C11"/>
    <w:rsid w:val="006B7BFD"/>
    <w:rsid w:val="006C3A5A"/>
    <w:rsid w:val="007212E6"/>
    <w:rsid w:val="0075768D"/>
    <w:rsid w:val="007715C5"/>
    <w:rsid w:val="00776303"/>
    <w:rsid w:val="00795392"/>
    <w:rsid w:val="007A074D"/>
    <w:rsid w:val="007E3B5F"/>
    <w:rsid w:val="0083437D"/>
    <w:rsid w:val="00844B5A"/>
    <w:rsid w:val="00845444"/>
    <w:rsid w:val="00875FC6"/>
    <w:rsid w:val="008762EB"/>
    <w:rsid w:val="008858C3"/>
    <w:rsid w:val="00885E88"/>
    <w:rsid w:val="008950F0"/>
    <w:rsid w:val="008A3B03"/>
    <w:rsid w:val="008C1BAE"/>
    <w:rsid w:val="008E71BE"/>
    <w:rsid w:val="00901ADB"/>
    <w:rsid w:val="00915202"/>
    <w:rsid w:val="00921305"/>
    <w:rsid w:val="00926ACA"/>
    <w:rsid w:val="00933A25"/>
    <w:rsid w:val="00951D30"/>
    <w:rsid w:val="00960C1B"/>
    <w:rsid w:val="0096584B"/>
    <w:rsid w:val="0097299F"/>
    <w:rsid w:val="00973C1C"/>
    <w:rsid w:val="009B7A51"/>
    <w:rsid w:val="009D711A"/>
    <w:rsid w:val="009E2C4D"/>
    <w:rsid w:val="009F0896"/>
    <w:rsid w:val="00A1097B"/>
    <w:rsid w:val="00A13157"/>
    <w:rsid w:val="00A17770"/>
    <w:rsid w:val="00A23233"/>
    <w:rsid w:val="00A27536"/>
    <w:rsid w:val="00A401B9"/>
    <w:rsid w:val="00A40BA0"/>
    <w:rsid w:val="00A773B4"/>
    <w:rsid w:val="00A77B5D"/>
    <w:rsid w:val="00A80D90"/>
    <w:rsid w:val="00A95385"/>
    <w:rsid w:val="00AA0AE8"/>
    <w:rsid w:val="00AA5F00"/>
    <w:rsid w:val="00AB340B"/>
    <w:rsid w:val="00AC2B16"/>
    <w:rsid w:val="00B321D2"/>
    <w:rsid w:val="00B6228C"/>
    <w:rsid w:val="00BA7C51"/>
    <w:rsid w:val="00BB0768"/>
    <w:rsid w:val="00BB7EE2"/>
    <w:rsid w:val="00BC5CA0"/>
    <w:rsid w:val="00BD79BC"/>
    <w:rsid w:val="00BE626C"/>
    <w:rsid w:val="00BF214B"/>
    <w:rsid w:val="00C453FE"/>
    <w:rsid w:val="00C62887"/>
    <w:rsid w:val="00C76DF0"/>
    <w:rsid w:val="00CB0FB3"/>
    <w:rsid w:val="00CD75BE"/>
    <w:rsid w:val="00D32168"/>
    <w:rsid w:val="00D624A9"/>
    <w:rsid w:val="00D70929"/>
    <w:rsid w:val="00D74C32"/>
    <w:rsid w:val="00D8557C"/>
    <w:rsid w:val="00D85E02"/>
    <w:rsid w:val="00DA3C68"/>
    <w:rsid w:val="00DC3444"/>
    <w:rsid w:val="00DF12AF"/>
    <w:rsid w:val="00E12778"/>
    <w:rsid w:val="00E13BD6"/>
    <w:rsid w:val="00E141D6"/>
    <w:rsid w:val="00E247EB"/>
    <w:rsid w:val="00E30967"/>
    <w:rsid w:val="00E33A5B"/>
    <w:rsid w:val="00E37F0C"/>
    <w:rsid w:val="00E80D95"/>
    <w:rsid w:val="00E87901"/>
    <w:rsid w:val="00ED25F9"/>
    <w:rsid w:val="00EF4319"/>
    <w:rsid w:val="00EF487B"/>
    <w:rsid w:val="00F31FAD"/>
    <w:rsid w:val="00F37146"/>
    <w:rsid w:val="00F461B3"/>
    <w:rsid w:val="00F52B78"/>
    <w:rsid w:val="00F54BF2"/>
    <w:rsid w:val="00F645C8"/>
    <w:rsid w:val="00F774D7"/>
    <w:rsid w:val="00FA2279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128BA"/>
  <w15:chartTrackingRefBased/>
  <w15:docId w15:val="{D4F9E204-51DE-4FAC-9B2F-D8BDA6E5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0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2F1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58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858C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858C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58C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58C3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8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1E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1ED9"/>
    <w:rPr>
      <w:rFonts w:eastAsiaTheme="minorEastAsia"/>
      <w:color w:val="5A5A5A" w:themeColor="text1" w:themeTint="A5"/>
      <w:spacing w:val="1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E1B9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E1B9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E1B98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E1B9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1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fi@socsci.aa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58E8-4FB0-43AE-840F-3FB73767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463</Words>
  <Characters>2848</Characters>
  <Application>Microsoft Office Word</Application>
  <DocSecurity>0</DocSecurity>
  <Lines>39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Fisker</dc:creator>
  <cp:keywords/>
  <dc:description/>
  <cp:lastModifiedBy>Michelle Fisker</cp:lastModifiedBy>
  <cp:revision>150</cp:revision>
  <dcterms:created xsi:type="dcterms:W3CDTF">2024-02-26T14:21:00Z</dcterms:created>
  <dcterms:modified xsi:type="dcterms:W3CDTF">2024-02-29T16:14:00Z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e3a02429-2b01-4092-807e-e1cba9a42a78</vt:lpwstr>
  </property>
</Properties>
</file>