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35C89" w14:textId="364B61E3" w:rsidR="008D0175" w:rsidRDefault="00BA0B99" w:rsidP="00F534C0">
      <w:pPr>
        <w:rPr>
          <w:b/>
          <w:bCs/>
          <w:lang w:val="en-US"/>
        </w:rPr>
      </w:pPr>
      <w:r w:rsidRPr="00F417D0">
        <w:rPr>
          <w:b/>
          <w:bCs/>
          <w:lang w:val="en-US"/>
        </w:rPr>
        <w:t>Deception as d</w:t>
      </w:r>
      <w:r w:rsidR="009F143F" w:rsidRPr="00F417D0">
        <w:rPr>
          <w:b/>
          <w:bCs/>
          <w:lang w:val="en-US"/>
        </w:rPr>
        <w:t>igital emotional labor</w:t>
      </w:r>
      <w:r w:rsidRPr="00F417D0">
        <w:rPr>
          <w:b/>
          <w:bCs/>
          <w:lang w:val="en-US"/>
        </w:rPr>
        <w:t>: The use of welfare technology in dementia care</w:t>
      </w:r>
    </w:p>
    <w:p w14:paraId="1E510420" w14:textId="5DEDCC57" w:rsidR="001A49F5" w:rsidRPr="001A49F5" w:rsidRDefault="001A49F5" w:rsidP="00F534C0">
      <w:pPr>
        <w:rPr>
          <w:lang w:val="en-US"/>
        </w:rPr>
      </w:pPr>
      <w:r w:rsidRPr="00A354E5">
        <w:rPr>
          <w:lang w:val="en-US"/>
        </w:rPr>
        <w:t xml:space="preserve">Welfare technology usually works best when users ignore it, or when they accept the technology’s presence without questioning it. However, this </w:t>
      </w:r>
      <w:r>
        <w:rPr>
          <w:lang w:val="en-US"/>
        </w:rPr>
        <w:t xml:space="preserve">means that </w:t>
      </w:r>
      <w:r w:rsidRPr="00A354E5">
        <w:rPr>
          <w:lang w:val="en-US"/>
        </w:rPr>
        <w:t xml:space="preserve">users’ integrity and their chance to make an informed consent is put at risk. Based on previous research and original empirical material, this presentation focuses on three examples to specify how this dilemma is materialized in dementia care. First, guidelines emphasize the need for informed consent when it comes to </w:t>
      </w:r>
      <w:r w:rsidRPr="00BD65EE">
        <w:rPr>
          <w:i/>
          <w:iCs/>
          <w:lang w:val="en-US"/>
        </w:rPr>
        <w:t>video surveillance</w:t>
      </w:r>
      <w:r w:rsidRPr="00A354E5">
        <w:rPr>
          <w:lang w:val="en-US"/>
        </w:rPr>
        <w:t xml:space="preserve">, but video surveillance works best when the cameras are ignored. Second, nursing homes often use </w:t>
      </w:r>
      <w:r w:rsidRPr="00BD65EE">
        <w:rPr>
          <w:i/>
          <w:iCs/>
          <w:lang w:val="en-US"/>
        </w:rPr>
        <w:t>internet platforms</w:t>
      </w:r>
      <w:r w:rsidRPr="00A354E5">
        <w:rPr>
          <w:lang w:val="en-US"/>
        </w:rPr>
        <w:t xml:space="preserve"> for entertainment purposes and users’ profiles can be highly personalized. However, the algorithms that identify the users’ preferences are usually obscure—to residents as well as to care staff. Third, while </w:t>
      </w:r>
      <w:r w:rsidRPr="00BD65EE">
        <w:rPr>
          <w:i/>
          <w:iCs/>
          <w:lang w:val="en-US"/>
        </w:rPr>
        <w:t>robotic animals</w:t>
      </w:r>
      <w:r w:rsidRPr="00A354E5">
        <w:rPr>
          <w:lang w:val="en-US"/>
        </w:rPr>
        <w:t xml:space="preserve"> are increasingly used in dementia nursing homes, guidelines dissuade care staff from leading residents to </w:t>
      </w:r>
      <w:r>
        <w:rPr>
          <w:lang w:val="en-US"/>
        </w:rPr>
        <w:t>believe</w:t>
      </w:r>
      <w:r w:rsidRPr="00A354E5">
        <w:rPr>
          <w:lang w:val="en-US"/>
        </w:rPr>
        <w:t xml:space="preserve"> that the robots are real. However, in practice both residents and care staff usually approach the robots as if they were real animals. These challenges concerning deception, transparency and integrity cannot </w:t>
      </w:r>
      <w:r>
        <w:rPr>
          <w:lang w:val="en-US"/>
        </w:rPr>
        <w:t xml:space="preserve">simply </w:t>
      </w:r>
      <w:r w:rsidRPr="00A354E5">
        <w:rPr>
          <w:lang w:val="en-US"/>
        </w:rPr>
        <w:t xml:space="preserve">be solved through additional information, as people with dementia may already be struggling to understand, and remember, abstract instructions. Deceptive practices in relation to technology is therefore here considered as a form of digital emotional labor through which care staff attempt to bridge the gap between policy and practice. They do so partly in their communication with nursing home residents, and partly through their own reflective practices around these technologies. In conclusion, it is argued that dilemmas </w:t>
      </w:r>
      <w:r>
        <w:rPr>
          <w:lang w:val="en-US"/>
        </w:rPr>
        <w:t>connected</w:t>
      </w:r>
      <w:r w:rsidRPr="00A354E5">
        <w:rPr>
          <w:lang w:val="en-US"/>
        </w:rPr>
        <w:t xml:space="preserve"> to welfare technology</w:t>
      </w:r>
      <w:r>
        <w:rPr>
          <w:lang w:val="en-US"/>
        </w:rPr>
        <w:t>, and the deceptive practices</w:t>
      </w:r>
      <w:r w:rsidRPr="00A354E5">
        <w:rPr>
          <w:lang w:val="en-US"/>
        </w:rPr>
        <w:t xml:space="preserve"> </w:t>
      </w:r>
      <w:r>
        <w:rPr>
          <w:lang w:val="en-US"/>
        </w:rPr>
        <w:t xml:space="preserve">related to its use, </w:t>
      </w:r>
      <w:r w:rsidRPr="00A354E5">
        <w:rPr>
          <w:lang w:val="en-US"/>
        </w:rPr>
        <w:t>are not built into the technological devices. Ins</w:t>
      </w:r>
      <w:r>
        <w:rPr>
          <w:lang w:val="en-US"/>
        </w:rPr>
        <w:t>t</w:t>
      </w:r>
      <w:r w:rsidRPr="00A354E5">
        <w:rPr>
          <w:lang w:val="en-US"/>
        </w:rPr>
        <w:t xml:space="preserve">ead, deception is a relational phenomenon that emerges from interactions between care staff, residents, and technological artifacts and systems. </w:t>
      </w:r>
    </w:p>
    <w:p w14:paraId="7708940B" w14:textId="39865E6D" w:rsidR="0072759A" w:rsidRPr="0072759A" w:rsidRDefault="0072759A" w:rsidP="00760358">
      <w:pPr>
        <w:numPr>
          <w:ilvl w:val="0"/>
          <w:numId w:val="46"/>
        </w:numPr>
        <w:rPr>
          <w:lang w:val="en-US"/>
        </w:rPr>
      </w:pPr>
      <w:r w:rsidRPr="0072759A">
        <w:rPr>
          <w:lang w:val="en-US"/>
        </w:rPr>
        <w:t xml:space="preserve">David Redmalm (presenter), </w:t>
      </w:r>
      <w:hyperlink r:id="rId8" w:history="1">
        <w:r w:rsidR="00760358" w:rsidRPr="0072759A">
          <w:rPr>
            <w:rStyle w:val="Hyperlnk"/>
            <w:lang w:val="en-US"/>
          </w:rPr>
          <w:t>david.redmalm@mdu.se</w:t>
        </w:r>
      </w:hyperlink>
      <w:r w:rsidR="00760358">
        <w:rPr>
          <w:lang w:val="en-US"/>
        </w:rPr>
        <w:t xml:space="preserve">, </w:t>
      </w:r>
      <w:r w:rsidRPr="0072759A">
        <w:rPr>
          <w:lang w:val="en-GB"/>
        </w:rPr>
        <w:t>School of Health, Care and Social Welfare</w:t>
      </w:r>
      <w:r w:rsidRPr="0072759A">
        <w:rPr>
          <w:lang w:val="en-US"/>
        </w:rPr>
        <w:t xml:space="preserve">, and </w:t>
      </w:r>
      <w:proofErr w:type="spellStart"/>
      <w:r w:rsidRPr="0072759A">
        <w:rPr>
          <w:lang w:val="en-US"/>
        </w:rPr>
        <w:t>STS@MDU</w:t>
      </w:r>
      <w:proofErr w:type="spellEnd"/>
      <w:r w:rsidRPr="0072759A">
        <w:rPr>
          <w:lang w:val="en-US"/>
        </w:rPr>
        <w:t>, Mälardalen University, Sweden</w:t>
      </w:r>
    </w:p>
    <w:p w14:paraId="1F245BF7" w14:textId="0CC5A0C0" w:rsidR="0072759A" w:rsidRPr="0072759A" w:rsidRDefault="0072759A" w:rsidP="0072759A">
      <w:pPr>
        <w:numPr>
          <w:ilvl w:val="0"/>
          <w:numId w:val="46"/>
        </w:numPr>
        <w:rPr>
          <w:lang w:val="en-US"/>
        </w:rPr>
      </w:pPr>
      <w:r w:rsidRPr="0072759A">
        <w:rPr>
          <w:lang w:val="en-US"/>
        </w:rPr>
        <w:t xml:space="preserve">Clara Iversen, </w:t>
      </w:r>
      <w:hyperlink r:id="rId9" w:history="1">
        <w:r w:rsidR="002B2126" w:rsidRPr="0072759A">
          <w:rPr>
            <w:rStyle w:val="Hyperlnk"/>
            <w:lang w:val="en-US"/>
          </w:rPr>
          <w:t>clara.iversen@uu.se</w:t>
        </w:r>
      </w:hyperlink>
      <w:r w:rsidR="002B2126">
        <w:rPr>
          <w:lang w:val="en-US"/>
        </w:rPr>
        <w:t xml:space="preserve">, </w:t>
      </w:r>
      <w:r w:rsidRPr="0072759A">
        <w:rPr>
          <w:lang w:val="en-US"/>
        </w:rPr>
        <w:t>Department of Social Work, Uppsala University, Sweden</w:t>
      </w:r>
    </w:p>
    <w:p w14:paraId="50E8D0D8" w14:textId="1C65055C" w:rsidR="0072759A" w:rsidRPr="00A354E5" w:rsidRDefault="0072759A" w:rsidP="0072759A">
      <w:pPr>
        <w:numPr>
          <w:ilvl w:val="0"/>
          <w:numId w:val="46"/>
        </w:numPr>
        <w:rPr>
          <w:lang w:val="en-US"/>
        </w:rPr>
      </w:pPr>
      <w:r w:rsidRPr="0072759A">
        <w:rPr>
          <w:lang w:val="en-US"/>
        </w:rPr>
        <w:t xml:space="preserve">Marcus Persson, </w:t>
      </w:r>
      <w:hyperlink r:id="rId10" w:history="1">
        <w:r w:rsidR="002B2126" w:rsidRPr="0072759A">
          <w:rPr>
            <w:rStyle w:val="Hyperlnk"/>
            <w:lang w:val="en-US"/>
          </w:rPr>
          <w:t>marcus.persson@liu.se</w:t>
        </w:r>
      </w:hyperlink>
      <w:r w:rsidR="002B2126">
        <w:rPr>
          <w:lang w:val="en-US"/>
        </w:rPr>
        <w:t xml:space="preserve">, </w:t>
      </w:r>
      <w:r w:rsidRPr="0072759A">
        <w:rPr>
          <w:lang w:val="en-US"/>
        </w:rPr>
        <w:t xml:space="preserve">Department of </w:t>
      </w:r>
      <w:proofErr w:type="spellStart"/>
      <w:r w:rsidRPr="0072759A">
        <w:rPr>
          <w:lang w:val="en-US"/>
        </w:rPr>
        <w:t>Behavioural</w:t>
      </w:r>
      <w:proofErr w:type="spellEnd"/>
      <w:r w:rsidRPr="0072759A">
        <w:rPr>
          <w:lang w:val="en-US"/>
        </w:rPr>
        <w:t xml:space="preserve"> Sciences and Learning, Division of Education and Sociology, Linköping University, Sweden</w:t>
      </w:r>
    </w:p>
    <w:p w14:paraId="14028AA5" w14:textId="3B5DC057" w:rsidR="00624ABE" w:rsidRPr="002B2126" w:rsidRDefault="0072759A" w:rsidP="00F534C0">
      <w:pPr>
        <w:numPr>
          <w:ilvl w:val="0"/>
          <w:numId w:val="46"/>
        </w:numPr>
        <w:rPr>
          <w:lang w:val="en-US"/>
        </w:rPr>
      </w:pPr>
      <w:r w:rsidRPr="00A354E5">
        <w:rPr>
          <w:lang w:val="en-US"/>
        </w:rPr>
        <w:t xml:space="preserve">Elin </w:t>
      </w:r>
      <w:proofErr w:type="spellStart"/>
      <w:r w:rsidRPr="00A354E5">
        <w:rPr>
          <w:lang w:val="en-US"/>
        </w:rPr>
        <w:t>Thunman</w:t>
      </w:r>
      <w:proofErr w:type="spellEnd"/>
      <w:r w:rsidR="006711E9" w:rsidRPr="00A354E5">
        <w:rPr>
          <w:lang w:val="en-US"/>
        </w:rPr>
        <w:t xml:space="preserve">, </w:t>
      </w:r>
      <w:hyperlink r:id="rId11" w:history="1">
        <w:r w:rsidR="002B2126" w:rsidRPr="00A354E5">
          <w:rPr>
            <w:rStyle w:val="Hyperlnk"/>
            <w:lang w:val="en-US"/>
          </w:rPr>
          <w:t>elin.thunman@uu.se</w:t>
        </w:r>
      </w:hyperlink>
      <w:r w:rsidR="002B2126">
        <w:rPr>
          <w:lang w:val="en-US"/>
        </w:rPr>
        <w:t xml:space="preserve">, </w:t>
      </w:r>
      <w:r w:rsidR="006711E9" w:rsidRPr="00A354E5">
        <w:rPr>
          <w:lang w:val="en-US"/>
        </w:rPr>
        <w:t>Department of Sociology, Uppsala University, Sweden</w:t>
      </w:r>
    </w:p>
    <w:sectPr w:rsidR="00624ABE" w:rsidRPr="002B2126" w:rsidSect="00542BC7">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FE9C" w14:textId="77777777" w:rsidR="00542BC7" w:rsidRDefault="00542BC7" w:rsidP="00C438B1">
      <w:pPr>
        <w:spacing w:after="0" w:line="240" w:lineRule="auto"/>
      </w:pPr>
      <w:r>
        <w:separator/>
      </w:r>
    </w:p>
  </w:endnote>
  <w:endnote w:type="continuationSeparator" w:id="0">
    <w:p w14:paraId="7187F44B" w14:textId="77777777" w:rsidR="00542BC7" w:rsidRDefault="00542BC7" w:rsidP="00C4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70A2B" w14:textId="77777777" w:rsidR="00542BC7" w:rsidRDefault="00542BC7" w:rsidP="00C438B1">
      <w:pPr>
        <w:spacing w:after="0" w:line="240" w:lineRule="auto"/>
      </w:pPr>
      <w:r>
        <w:separator/>
      </w:r>
    </w:p>
  </w:footnote>
  <w:footnote w:type="continuationSeparator" w:id="0">
    <w:p w14:paraId="45C94CC1" w14:textId="77777777" w:rsidR="00542BC7" w:rsidRDefault="00542BC7" w:rsidP="00C43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C4BB" w14:textId="0519B7AD" w:rsidR="00883BB4" w:rsidRPr="00CA3BC5" w:rsidRDefault="00883BB4">
    <w:pPr>
      <w:pStyle w:val="Sidhuvud"/>
      <w:rPr>
        <w:i/>
        <w:iCs/>
        <w:color w:val="A6A6A6" w:themeColor="background1" w:themeShade="A6"/>
        <w:lang w:val="en-US"/>
      </w:rPr>
    </w:pPr>
    <w:r w:rsidRPr="00CA3BC5">
      <w:rPr>
        <w:i/>
        <w:iCs/>
        <w:color w:val="A6A6A6" w:themeColor="background1" w:themeShade="A6"/>
        <w:lang w:val="en-US"/>
      </w:rPr>
      <w:t xml:space="preserve">Abstract submitted for </w:t>
    </w:r>
    <w:proofErr w:type="gramStart"/>
    <w:r w:rsidRPr="00CA3BC5">
      <w:rPr>
        <w:i/>
        <w:iCs/>
        <w:color w:val="A6A6A6" w:themeColor="background1" w:themeShade="A6"/>
        <w:lang w:val="en-US"/>
      </w:rPr>
      <w:t>NSA2024</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6242C"/>
    <w:multiLevelType w:val="multilevel"/>
    <w:tmpl w:val="A254DFAC"/>
    <w:styleLink w:val="Formatnumreraderubriker"/>
    <w:lvl w:ilvl="0">
      <w:start w:val="1"/>
      <w:numFmt w:val="decimal"/>
      <w:pStyle w:val="Heading1numbered"/>
      <w:lvlText w:val="%1"/>
      <w:lvlJc w:val="left"/>
      <w:pPr>
        <w:tabs>
          <w:tab w:val="num" w:pos="964"/>
        </w:tabs>
        <w:ind w:left="964" w:hanging="964"/>
      </w:pPr>
      <w:rPr>
        <w:rFonts w:hint="default"/>
      </w:rPr>
    </w:lvl>
    <w:lvl w:ilvl="1">
      <w:start w:val="1"/>
      <w:numFmt w:val="decimal"/>
      <w:pStyle w:val="Heading2numbered"/>
      <w:lvlText w:val="%1.%2"/>
      <w:lvlJc w:val="left"/>
      <w:pPr>
        <w:tabs>
          <w:tab w:val="num" w:pos="964"/>
        </w:tabs>
        <w:ind w:left="357" w:hanging="357"/>
      </w:pPr>
      <w:rPr>
        <w:rFonts w:hint="default"/>
      </w:rPr>
    </w:lvl>
    <w:lvl w:ilvl="2">
      <w:start w:val="1"/>
      <w:numFmt w:val="decimal"/>
      <w:pStyle w:val="Heading3numbered"/>
      <w:lvlText w:val="%1.%2.%3"/>
      <w:lvlJc w:val="left"/>
      <w:pPr>
        <w:tabs>
          <w:tab w:val="num" w:pos="964"/>
        </w:tabs>
        <w:ind w:left="357" w:hanging="357"/>
      </w:pPr>
      <w:rPr>
        <w:rFonts w:hint="default"/>
      </w:rPr>
    </w:lvl>
    <w:lvl w:ilvl="3">
      <w:start w:val="1"/>
      <w:numFmt w:val="decimal"/>
      <w:pStyle w:val="Heading4numbered"/>
      <w:lvlText w:val="%1.%2.%3.%4"/>
      <w:lvlJc w:val="left"/>
      <w:pPr>
        <w:tabs>
          <w:tab w:val="num" w:pos="964"/>
        </w:tabs>
        <w:ind w:left="357" w:hanging="357"/>
      </w:pPr>
      <w:rPr>
        <w:rFonts w:hint="default"/>
      </w:rPr>
    </w:lvl>
    <w:lvl w:ilvl="4">
      <w:start w:val="1"/>
      <w:numFmt w:val="none"/>
      <w:lvlText w:val=""/>
      <w:lvlJc w:val="left"/>
      <w:pPr>
        <w:tabs>
          <w:tab w:val="num" w:pos="964"/>
        </w:tabs>
        <w:ind w:left="357" w:hanging="357"/>
      </w:pPr>
      <w:rPr>
        <w:rFonts w:hint="default"/>
      </w:rPr>
    </w:lvl>
    <w:lvl w:ilvl="5">
      <w:start w:val="1"/>
      <w:numFmt w:val="none"/>
      <w:lvlText w:val=""/>
      <w:lvlJc w:val="left"/>
      <w:pPr>
        <w:tabs>
          <w:tab w:val="num" w:pos="964"/>
        </w:tabs>
        <w:ind w:left="357" w:hanging="357"/>
      </w:pPr>
      <w:rPr>
        <w:rFonts w:hint="default"/>
      </w:rPr>
    </w:lvl>
    <w:lvl w:ilvl="6">
      <w:start w:val="1"/>
      <w:numFmt w:val="none"/>
      <w:lvlText w:val=""/>
      <w:lvlJc w:val="left"/>
      <w:pPr>
        <w:tabs>
          <w:tab w:val="num" w:pos="964"/>
        </w:tabs>
        <w:ind w:left="357" w:hanging="357"/>
      </w:pPr>
      <w:rPr>
        <w:rFonts w:hint="default"/>
      </w:rPr>
    </w:lvl>
    <w:lvl w:ilvl="7">
      <w:start w:val="1"/>
      <w:numFmt w:val="none"/>
      <w:lvlText w:val=""/>
      <w:lvlJc w:val="left"/>
      <w:pPr>
        <w:tabs>
          <w:tab w:val="num" w:pos="964"/>
        </w:tabs>
        <w:ind w:left="357" w:hanging="357"/>
      </w:pPr>
      <w:rPr>
        <w:rFonts w:hint="default"/>
      </w:rPr>
    </w:lvl>
    <w:lvl w:ilvl="8">
      <w:start w:val="1"/>
      <w:numFmt w:val="none"/>
      <w:lvlText w:val=""/>
      <w:lvlJc w:val="left"/>
      <w:pPr>
        <w:tabs>
          <w:tab w:val="num" w:pos="964"/>
        </w:tabs>
        <w:ind w:left="357" w:hanging="357"/>
      </w:pPr>
      <w:rPr>
        <w:rFonts w:hint="default"/>
      </w:rPr>
    </w:lvl>
  </w:abstractNum>
  <w:abstractNum w:abstractNumId="1" w15:restartNumberingAfterBreak="0">
    <w:nsid w:val="1CE64F4D"/>
    <w:multiLevelType w:val="multilevel"/>
    <w:tmpl w:val="984659D0"/>
    <w:styleLink w:val="Listformatnumreradelistor"/>
    <w:lvl w:ilvl="0">
      <w:start w:val="1"/>
      <w:numFmt w:val="decimal"/>
      <w:pStyle w:val="Numreradlista"/>
      <w:lvlText w:val="%1"/>
      <w:lvlJc w:val="left"/>
      <w:pPr>
        <w:ind w:left="360" w:hanging="360"/>
      </w:pPr>
      <w:rPr>
        <w:rFonts w:hint="default"/>
      </w:rPr>
    </w:lvl>
    <w:lvl w:ilvl="1">
      <w:start w:val="1"/>
      <w:numFmt w:val="decimal"/>
      <w:pStyle w:val="Numreradlista2"/>
      <w:lvlText w:val="%1.%2"/>
      <w:lvlJc w:val="left"/>
      <w:pPr>
        <w:ind w:left="720" w:hanging="360"/>
      </w:pPr>
      <w:rPr>
        <w:rFonts w:hint="default"/>
      </w:rPr>
    </w:lvl>
    <w:lvl w:ilvl="2">
      <w:start w:val="1"/>
      <w:numFmt w:val="decimal"/>
      <w:pStyle w:val="Numreradlista3"/>
      <w:lvlText w:val="%1.%2.%3"/>
      <w:lvlJc w:val="left"/>
      <w:pPr>
        <w:ind w:left="1080" w:hanging="36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 w15:restartNumberingAfterBreak="0">
    <w:nsid w:val="4AF14E6D"/>
    <w:multiLevelType w:val="multilevel"/>
    <w:tmpl w:val="A254DFAC"/>
    <w:numStyleLink w:val="Formatnumreraderubriker"/>
  </w:abstractNum>
  <w:abstractNum w:abstractNumId="3" w15:restartNumberingAfterBreak="0">
    <w:nsid w:val="640D1537"/>
    <w:multiLevelType w:val="multilevel"/>
    <w:tmpl w:val="24ECDA0C"/>
    <w:styleLink w:val="Listformatpunktlistor"/>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bullet"/>
      <w:pStyle w:val="Punktlista3"/>
      <w:lvlText w:val=""/>
      <w:lvlJc w:val="left"/>
      <w:pPr>
        <w:ind w:left="1080" w:hanging="360"/>
      </w:pPr>
      <w:rPr>
        <w:rFonts w:ascii="Symbol" w:hAnsi="Symbol"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4" w15:restartNumberingAfterBreak="0">
    <w:nsid w:val="64850624"/>
    <w:multiLevelType w:val="hybridMultilevel"/>
    <w:tmpl w:val="9266DC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91140E2"/>
    <w:multiLevelType w:val="multilevel"/>
    <w:tmpl w:val="24ECDA0C"/>
    <w:numStyleLink w:val="Listformatpunktlistor"/>
  </w:abstractNum>
  <w:num w:numId="1" w16cid:durableId="1358383601">
    <w:abstractNumId w:val="0"/>
  </w:num>
  <w:num w:numId="2" w16cid:durableId="527331125">
    <w:abstractNumId w:val="1"/>
  </w:num>
  <w:num w:numId="3" w16cid:durableId="161555316">
    <w:abstractNumId w:val="3"/>
  </w:num>
  <w:num w:numId="4" w16cid:durableId="557475105">
    <w:abstractNumId w:val="1"/>
  </w:num>
  <w:num w:numId="5" w16cid:durableId="583033762">
    <w:abstractNumId w:val="5"/>
  </w:num>
  <w:num w:numId="6" w16cid:durableId="1387140446">
    <w:abstractNumId w:val="2"/>
  </w:num>
  <w:num w:numId="7" w16cid:durableId="366176657">
    <w:abstractNumId w:val="0"/>
  </w:num>
  <w:num w:numId="8" w16cid:durableId="1605530885">
    <w:abstractNumId w:val="2"/>
  </w:num>
  <w:num w:numId="9" w16cid:durableId="246352547">
    <w:abstractNumId w:val="2"/>
  </w:num>
  <w:num w:numId="10" w16cid:durableId="1595358899">
    <w:abstractNumId w:val="2"/>
  </w:num>
  <w:num w:numId="11" w16cid:durableId="1966110316">
    <w:abstractNumId w:val="2"/>
  </w:num>
  <w:num w:numId="12" w16cid:durableId="2027055813">
    <w:abstractNumId w:val="5"/>
  </w:num>
  <w:num w:numId="13" w16cid:durableId="1602183848">
    <w:abstractNumId w:val="5"/>
  </w:num>
  <w:num w:numId="14" w16cid:durableId="986662779">
    <w:abstractNumId w:val="5"/>
  </w:num>
  <w:num w:numId="15" w16cid:durableId="449125719">
    <w:abstractNumId w:val="1"/>
  </w:num>
  <w:num w:numId="16" w16cid:durableId="1044330317">
    <w:abstractNumId w:val="1"/>
  </w:num>
  <w:num w:numId="17" w16cid:durableId="443186203">
    <w:abstractNumId w:val="1"/>
  </w:num>
  <w:num w:numId="18" w16cid:durableId="2070881269">
    <w:abstractNumId w:val="1"/>
  </w:num>
  <w:num w:numId="19" w16cid:durableId="756364524">
    <w:abstractNumId w:val="3"/>
  </w:num>
  <w:num w:numId="20" w16cid:durableId="1417241870">
    <w:abstractNumId w:val="0"/>
  </w:num>
  <w:num w:numId="21" w16cid:durableId="235169980">
    <w:abstractNumId w:val="2"/>
  </w:num>
  <w:num w:numId="22" w16cid:durableId="426268703">
    <w:abstractNumId w:val="2"/>
  </w:num>
  <w:num w:numId="23" w16cid:durableId="272127308">
    <w:abstractNumId w:val="2"/>
  </w:num>
  <w:num w:numId="24" w16cid:durableId="593246229">
    <w:abstractNumId w:val="2"/>
  </w:num>
  <w:num w:numId="25" w16cid:durableId="1615097380">
    <w:abstractNumId w:val="5"/>
  </w:num>
  <w:num w:numId="26" w16cid:durableId="2036418882">
    <w:abstractNumId w:val="5"/>
  </w:num>
  <w:num w:numId="27" w16cid:durableId="781727987">
    <w:abstractNumId w:val="5"/>
  </w:num>
  <w:num w:numId="28" w16cid:durableId="852838390">
    <w:abstractNumId w:val="1"/>
  </w:num>
  <w:num w:numId="29" w16cid:durableId="222714747">
    <w:abstractNumId w:val="1"/>
  </w:num>
  <w:num w:numId="30" w16cid:durableId="378209575">
    <w:abstractNumId w:val="1"/>
  </w:num>
  <w:num w:numId="31" w16cid:durableId="1492023190">
    <w:abstractNumId w:val="1"/>
  </w:num>
  <w:num w:numId="32" w16cid:durableId="2104255681">
    <w:abstractNumId w:val="3"/>
  </w:num>
  <w:num w:numId="33" w16cid:durableId="409161006">
    <w:abstractNumId w:val="0"/>
  </w:num>
  <w:num w:numId="34" w16cid:durableId="641664571">
    <w:abstractNumId w:val="2"/>
  </w:num>
  <w:num w:numId="35" w16cid:durableId="1032149197">
    <w:abstractNumId w:val="2"/>
  </w:num>
  <w:num w:numId="36" w16cid:durableId="506602281">
    <w:abstractNumId w:val="2"/>
  </w:num>
  <w:num w:numId="37" w16cid:durableId="1309163847">
    <w:abstractNumId w:val="2"/>
  </w:num>
  <w:num w:numId="38" w16cid:durableId="475609559">
    <w:abstractNumId w:val="5"/>
  </w:num>
  <w:num w:numId="39" w16cid:durableId="438260042">
    <w:abstractNumId w:val="5"/>
  </w:num>
  <w:num w:numId="40" w16cid:durableId="1028141552">
    <w:abstractNumId w:val="5"/>
  </w:num>
  <w:num w:numId="41" w16cid:durableId="708990905">
    <w:abstractNumId w:val="1"/>
  </w:num>
  <w:num w:numId="42" w16cid:durableId="1532916853">
    <w:abstractNumId w:val="1"/>
  </w:num>
  <w:num w:numId="43" w16cid:durableId="1546331288">
    <w:abstractNumId w:val="1"/>
  </w:num>
  <w:num w:numId="44" w16cid:durableId="684089329">
    <w:abstractNumId w:val="1"/>
  </w:num>
  <w:num w:numId="45" w16cid:durableId="324162808">
    <w:abstractNumId w:val="3"/>
  </w:num>
  <w:num w:numId="46" w16cid:durableId="6913407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75"/>
    <w:rsid w:val="000835F4"/>
    <w:rsid w:val="000C1AD5"/>
    <w:rsid w:val="00116BEE"/>
    <w:rsid w:val="00143FC9"/>
    <w:rsid w:val="0017205F"/>
    <w:rsid w:val="00185F09"/>
    <w:rsid w:val="001A49F5"/>
    <w:rsid w:val="001C4D89"/>
    <w:rsid w:val="001C64BC"/>
    <w:rsid w:val="001E55D1"/>
    <w:rsid w:val="00260ED0"/>
    <w:rsid w:val="00267491"/>
    <w:rsid w:val="002B2126"/>
    <w:rsid w:val="00303A19"/>
    <w:rsid w:val="003110BF"/>
    <w:rsid w:val="00367A1D"/>
    <w:rsid w:val="003706B8"/>
    <w:rsid w:val="003F16E1"/>
    <w:rsid w:val="003F2572"/>
    <w:rsid w:val="004073CA"/>
    <w:rsid w:val="004152F5"/>
    <w:rsid w:val="00492FD7"/>
    <w:rsid w:val="004A0133"/>
    <w:rsid w:val="0051201F"/>
    <w:rsid w:val="00516C24"/>
    <w:rsid w:val="00540F3D"/>
    <w:rsid w:val="00542BC7"/>
    <w:rsid w:val="00554547"/>
    <w:rsid w:val="005F5393"/>
    <w:rsid w:val="00606710"/>
    <w:rsid w:val="00624ABE"/>
    <w:rsid w:val="00637B5E"/>
    <w:rsid w:val="0064112E"/>
    <w:rsid w:val="006451DF"/>
    <w:rsid w:val="00660A93"/>
    <w:rsid w:val="006711E9"/>
    <w:rsid w:val="0067453C"/>
    <w:rsid w:val="006B5C7F"/>
    <w:rsid w:val="0072759A"/>
    <w:rsid w:val="0073797B"/>
    <w:rsid w:val="00760358"/>
    <w:rsid w:val="007735B8"/>
    <w:rsid w:val="00792596"/>
    <w:rsid w:val="00792BDC"/>
    <w:rsid w:val="007B2CAE"/>
    <w:rsid w:val="007B65F6"/>
    <w:rsid w:val="007E00EC"/>
    <w:rsid w:val="007E1840"/>
    <w:rsid w:val="007F28E8"/>
    <w:rsid w:val="007F49BE"/>
    <w:rsid w:val="00821A9D"/>
    <w:rsid w:val="00831942"/>
    <w:rsid w:val="00835CF9"/>
    <w:rsid w:val="00844F25"/>
    <w:rsid w:val="0084751B"/>
    <w:rsid w:val="00864DF4"/>
    <w:rsid w:val="0088112F"/>
    <w:rsid w:val="00883BB4"/>
    <w:rsid w:val="008935BF"/>
    <w:rsid w:val="008A3F77"/>
    <w:rsid w:val="008A5F99"/>
    <w:rsid w:val="008A73DA"/>
    <w:rsid w:val="008D0175"/>
    <w:rsid w:val="00916938"/>
    <w:rsid w:val="00930593"/>
    <w:rsid w:val="009331BC"/>
    <w:rsid w:val="00937749"/>
    <w:rsid w:val="0094201D"/>
    <w:rsid w:val="00953E67"/>
    <w:rsid w:val="00993C20"/>
    <w:rsid w:val="009B608D"/>
    <w:rsid w:val="009B7C84"/>
    <w:rsid w:val="009D184B"/>
    <w:rsid w:val="009F143F"/>
    <w:rsid w:val="00A354E5"/>
    <w:rsid w:val="00A677B3"/>
    <w:rsid w:val="00A74AB8"/>
    <w:rsid w:val="00A821B1"/>
    <w:rsid w:val="00AA6141"/>
    <w:rsid w:val="00AB68E9"/>
    <w:rsid w:val="00B1239C"/>
    <w:rsid w:val="00B15EFA"/>
    <w:rsid w:val="00B309C5"/>
    <w:rsid w:val="00B67757"/>
    <w:rsid w:val="00BA0B99"/>
    <w:rsid w:val="00BD65EE"/>
    <w:rsid w:val="00BE040F"/>
    <w:rsid w:val="00BE534B"/>
    <w:rsid w:val="00BF0384"/>
    <w:rsid w:val="00C232CD"/>
    <w:rsid w:val="00C438B1"/>
    <w:rsid w:val="00C61A02"/>
    <w:rsid w:val="00C64D40"/>
    <w:rsid w:val="00C7231B"/>
    <w:rsid w:val="00CA3BC5"/>
    <w:rsid w:val="00CC49B7"/>
    <w:rsid w:val="00D17429"/>
    <w:rsid w:val="00D1744F"/>
    <w:rsid w:val="00DB04D1"/>
    <w:rsid w:val="00E35D3B"/>
    <w:rsid w:val="00E849B0"/>
    <w:rsid w:val="00EA09FD"/>
    <w:rsid w:val="00EB39F9"/>
    <w:rsid w:val="00EB7EAF"/>
    <w:rsid w:val="00EF5473"/>
    <w:rsid w:val="00F2465B"/>
    <w:rsid w:val="00F417D0"/>
    <w:rsid w:val="00F534C0"/>
    <w:rsid w:val="00F942C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E6FF9"/>
  <w15:chartTrackingRefBased/>
  <w15:docId w15:val="{6BFAD608-7A86-6745-BCEE-50FEE0C0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sv-SE" w:eastAsia="en-US" w:bidi="ar-SA"/>
        <w14:ligatures w14:val="standardContextual"/>
      </w:rPr>
    </w:rPrDefault>
    <w:pPrDefault>
      <w:pPr>
        <w:spacing w:after="2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lsdException w:name="List Bullet 3" w:semiHidden="1" w:uiPriority="14" w:unhideWhenUsed="1"/>
    <w:lsdException w:name="List Bullet 4" w:semiHidden="1" w:unhideWhenUsed="1"/>
    <w:lsdException w:name="List Bullet 5" w:semiHidden="1" w:unhideWhenUsed="1"/>
    <w:lsdException w:name="List Number 2" w:semiHidden="1" w:uiPriority="14" w:unhideWhenUsed="1"/>
    <w:lsdException w:name="List Number 3" w:semiHidden="1" w:uiPriority="14"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10"/>
  </w:style>
  <w:style w:type="paragraph" w:styleId="Rubrik1">
    <w:name w:val="heading 1"/>
    <w:basedOn w:val="Normal"/>
    <w:next w:val="Normal"/>
    <w:link w:val="Rubrik1Char"/>
    <w:uiPriority w:val="9"/>
    <w:qFormat/>
    <w:rsid w:val="00606710"/>
    <w:pPr>
      <w:keepNext/>
      <w:keepLines/>
      <w:spacing w:before="320" w:after="80" w:line="400" w:lineRule="atLeast"/>
      <w:outlineLvl w:val="0"/>
    </w:pPr>
    <w:rPr>
      <w:rFonts w:asciiTheme="majorHAnsi" w:eastAsiaTheme="majorEastAsia" w:hAnsiTheme="majorHAnsi" w:cstheme="majorBidi"/>
      <w:color w:val="000000" w:themeColor="text1"/>
      <w:sz w:val="32"/>
      <w:szCs w:val="32"/>
    </w:rPr>
  </w:style>
  <w:style w:type="paragraph" w:styleId="Rubrik2">
    <w:name w:val="heading 2"/>
    <w:basedOn w:val="Rubrik1"/>
    <w:next w:val="Normal"/>
    <w:link w:val="Rubrik2Char"/>
    <w:uiPriority w:val="9"/>
    <w:qFormat/>
    <w:rsid w:val="00606710"/>
    <w:pPr>
      <w:spacing w:before="280" w:line="360" w:lineRule="atLeast"/>
      <w:outlineLvl w:val="1"/>
    </w:pPr>
    <w:rPr>
      <w:sz w:val="28"/>
      <w:szCs w:val="26"/>
    </w:rPr>
  </w:style>
  <w:style w:type="paragraph" w:styleId="Rubrik3">
    <w:name w:val="heading 3"/>
    <w:basedOn w:val="Rubrik2"/>
    <w:next w:val="Normal"/>
    <w:link w:val="Rubrik3Char"/>
    <w:uiPriority w:val="9"/>
    <w:qFormat/>
    <w:rsid w:val="00606710"/>
    <w:pPr>
      <w:spacing w:before="240" w:line="300" w:lineRule="atLeast"/>
      <w:outlineLvl w:val="2"/>
    </w:pPr>
    <w:rPr>
      <w:sz w:val="24"/>
      <w:szCs w:val="24"/>
    </w:rPr>
  </w:style>
  <w:style w:type="paragraph" w:styleId="Rubrik4">
    <w:name w:val="heading 4"/>
    <w:basedOn w:val="Normal"/>
    <w:next w:val="Normal"/>
    <w:link w:val="Rubrik4Char"/>
    <w:uiPriority w:val="9"/>
    <w:qFormat/>
    <w:rsid w:val="00606710"/>
    <w:pPr>
      <w:keepNext/>
      <w:keepLines/>
      <w:spacing w:before="200" w:after="120"/>
      <w:outlineLvl w:val="3"/>
    </w:pPr>
    <w:rPr>
      <w:rFonts w:ascii="Franklin Gothic Book" w:eastAsiaTheme="majorEastAsia" w:hAnsi="Franklin Gothic Book" w:cstheme="majorBidi"/>
      <w:iCs/>
      <w:color w:val="000000" w:themeColor="text1"/>
      <w:sz w:val="24"/>
    </w:rPr>
  </w:style>
  <w:style w:type="paragraph" w:styleId="Rubrik5">
    <w:name w:val="heading 5"/>
    <w:basedOn w:val="Normal"/>
    <w:next w:val="Normal"/>
    <w:link w:val="Rubrik5Char"/>
    <w:uiPriority w:val="9"/>
    <w:semiHidden/>
    <w:qFormat/>
    <w:rsid w:val="008D0175"/>
    <w:pPr>
      <w:keepNext/>
      <w:keepLines/>
      <w:spacing w:before="80" w:after="40"/>
      <w:outlineLvl w:val="4"/>
    </w:pPr>
    <w:rPr>
      <w:rFonts w:eastAsiaTheme="majorEastAsia" w:cstheme="majorBidi"/>
      <w:color w:val="BF3500" w:themeColor="accent1" w:themeShade="BF"/>
    </w:rPr>
  </w:style>
  <w:style w:type="paragraph" w:styleId="Rubrik6">
    <w:name w:val="heading 6"/>
    <w:basedOn w:val="Normal"/>
    <w:next w:val="Normal"/>
    <w:link w:val="Rubrik6Char"/>
    <w:uiPriority w:val="9"/>
    <w:semiHidden/>
    <w:unhideWhenUsed/>
    <w:qFormat/>
    <w:rsid w:val="008D017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D017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D017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D017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06710"/>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606710"/>
  </w:style>
  <w:style w:type="paragraph" w:styleId="Sidfot">
    <w:name w:val="footer"/>
    <w:basedOn w:val="Normal"/>
    <w:link w:val="SidfotChar"/>
    <w:uiPriority w:val="99"/>
    <w:unhideWhenUsed/>
    <w:rsid w:val="00606710"/>
    <w:pPr>
      <w:tabs>
        <w:tab w:val="center" w:pos="4513"/>
        <w:tab w:val="right" w:pos="9026"/>
      </w:tabs>
      <w:spacing w:after="0" w:line="240" w:lineRule="auto"/>
    </w:pPr>
    <w:rPr>
      <w:rFonts w:ascii="Franklin Gothic Book" w:hAnsi="Franklin Gothic Book"/>
      <w:sz w:val="15"/>
    </w:rPr>
  </w:style>
  <w:style w:type="character" w:customStyle="1" w:styleId="SidfotChar">
    <w:name w:val="Sidfot Char"/>
    <w:basedOn w:val="Standardstycketeckensnitt"/>
    <w:link w:val="Sidfot"/>
    <w:uiPriority w:val="99"/>
    <w:rsid w:val="00606710"/>
    <w:rPr>
      <w:rFonts w:ascii="Franklin Gothic Book" w:hAnsi="Franklin Gothic Book"/>
      <w:sz w:val="15"/>
    </w:rPr>
  </w:style>
  <w:style w:type="paragraph" w:customStyle="1" w:styleId="Info">
    <w:name w:val="Info"/>
    <w:basedOn w:val="Normal"/>
    <w:next w:val="Normal"/>
    <w:qFormat/>
    <w:rsid w:val="00606710"/>
    <w:pPr>
      <w:spacing w:after="0" w:line="288" w:lineRule="auto"/>
    </w:pPr>
    <w:rPr>
      <w:rFonts w:ascii="Franklin Gothic Book" w:hAnsi="Franklin Gothic Book"/>
      <w:sz w:val="17"/>
    </w:rPr>
  </w:style>
  <w:style w:type="character" w:styleId="Platshllartext">
    <w:name w:val="Placeholder Text"/>
    <w:basedOn w:val="Standardstycketeckensnitt"/>
    <w:uiPriority w:val="99"/>
    <w:semiHidden/>
    <w:rsid w:val="00606710"/>
    <w:rPr>
      <w:color w:val="808080"/>
    </w:rPr>
  </w:style>
  <w:style w:type="paragraph" w:customStyle="1" w:styleId="Info2">
    <w:name w:val="Info2"/>
    <w:basedOn w:val="Normal"/>
    <w:qFormat/>
    <w:rsid w:val="00606710"/>
    <w:pPr>
      <w:spacing w:after="0" w:line="288" w:lineRule="auto"/>
    </w:pPr>
    <w:rPr>
      <w:rFonts w:ascii="Franklin Gothic Book" w:hAnsi="Franklin Gothic Book"/>
      <w:sz w:val="20"/>
    </w:rPr>
  </w:style>
  <w:style w:type="character" w:customStyle="1" w:styleId="Rubrik1Char">
    <w:name w:val="Rubrik 1 Char"/>
    <w:basedOn w:val="Standardstycketeckensnitt"/>
    <w:link w:val="Rubrik1"/>
    <w:uiPriority w:val="9"/>
    <w:rsid w:val="00606710"/>
    <w:rPr>
      <w:rFonts w:asciiTheme="majorHAnsi" w:eastAsiaTheme="majorEastAsia" w:hAnsiTheme="majorHAnsi" w:cstheme="majorBidi"/>
      <w:color w:val="000000" w:themeColor="text1"/>
      <w:sz w:val="32"/>
      <w:szCs w:val="32"/>
    </w:rPr>
  </w:style>
  <w:style w:type="character" w:customStyle="1" w:styleId="Rubrik2Char">
    <w:name w:val="Rubrik 2 Char"/>
    <w:basedOn w:val="Standardstycketeckensnitt"/>
    <w:link w:val="Rubrik2"/>
    <w:uiPriority w:val="9"/>
    <w:rsid w:val="00606710"/>
    <w:rPr>
      <w:rFonts w:asciiTheme="majorHAnsi" w:eastAsiaTheme="majorEastAsia" w:hAnsiTheme="majorHAnsi" w:cstheme="majorBidi"/>
      <w:color w:val="000000" w:themeColor="text1"/>
      <w:sz w:val="28"/>
      <w:szCs w:val="26"/>
    </w:rPr>
  </w:style>
  <w:style w:type="character" w:customStyle="1" w:styleId="Rubrik3Char">
    <w:name w:val="Rubrik 3 Char"/>
    <w:basedOn w:val="Standardstycketeckensnitt"/>
    <w:link w:val="Rubrik3"/>
    <w:uiPriority w:val="9"/>
    <w:rsid w:val="00606710"/>
    <w:rPr>
      <w:rFonts w:asciiTheme="majorHAnsi" w:eastAsiaTheme="majorEastAsia" w:hAnsiTheme="majorHAnsi" w:cstheme="majorBidi"/>
      <w:color w:val="000000" w:themeColor="text1"/>
      <w:sz w:val="24"/>
      <w:szCs w:val="24"/>
    </w:rPr>
  </w:style>
  <w:style w:type="character" w:customStyle="1" w:styleId="Rubrik4Char">
    <w:name w:val="Rubrik 4 Char"/>
    <w:basedOn w:val="Standardstycketeckensnitt"/>
    <w:link w:val="Rubrik4"/>
    <w:uiPriority w:val="9"/>
    <w:rsid w:val="00606710"/>
    <w:rPr>
      <w:rFonts w:ascii="Franklin Gothic Book" w:eastAsiaTheme="majorEastAsia" w:hAnsi="Franklin Gothic Book" w:cstheme="majorBidi"/>
      <w:iCs/>
      <w:color w:val="000000" w:themeColor="text1"/>
      <w:sz w:val="24"/>
    </w:rPr>
  </w:style>
  <w:style w:type="paragraph" w:styleId="Citat">
    <w:name w:val="Quote"/>
    <w:basedOn w:val="Normal"/>
    <w:next w:val="Normal"/>
    <w:link w:val="CitatChar"/>
    <w:uiPriority w:val="29"/>
    <w:qFormat/>
    <w:rsid w:val="00606710"/>
    <w:pPr>
      <w:spacing w:before="200"/>
      <w:ind w:left="851" w:right="851"/>
      <w:jc w:val="center"/>
    </w:pPr>
    <w:rPr>
      <w:iCs/>
      <w:color w:val="404040" w:themeColor="text1" w:themeTint="BF"/>
    </w:rPr>
  </w:style>
  <w:style w:type="character" w:customStyle="1" w:styleId="CitatChar">
    <w:name w:val="Citat Char"/>
    <w:basedOn w:val="Standardstycketeckensnitt"/>
    <w:link w:val="Citat"/>
    <w:uiPriority w:val="29"/>
    <w:rsid w:val="00606710"/>
    <w:rPr>
      <w:iCs/>
      <w:color w:val="404040" w:themeColor="text1" w:themeTint="BF"/>
    </w:rPr>
  </w:style>
  <w:style w:type="numbering" w:customStyle="1" w:styleId="Formatnumreraderubriker">
    <w:name w:val="Format numrerade rubriker"/>
    <w:uiPriority w:val="99"/>
    <w:rsid w:val="00606710"/>
    <w:pPr>
      <w:numPr>
        <w:numId w:val="1"/>
      </w:numPr>
    </w:pPr>
  </w:style>
  <w:style w:type="paragraph" w:styleId="Ingetavstnd">
    <w:name w:val="No Spacing"/>
    <w:basedOn w:val="Normal"/>
    <w:uiPriority w:val="1"/>
    <w:rsid w:val="00606710"/>
    <w:pPr>
      <w:spacing w:after="0" w:line="240" w:lineRule="auto"/>
    </w:pPr>
  </w:style>
  <w:style w:type="character" w:styleId="Hyperlnk">
    <w:name w:val="Hyperlink"/>
    <w:basedOn w:val="Standardstycketeckensnitt"/>
    <w:uiPriority w:val="99"/>
    <w:unhideWhenUsed/>
    <w:rsid w:val="00606710"/>
    <w:rPr>
      <w:color w:val="0563C1" w:themeColor="hyperlink"/>
      <w:u w:val="single"/>
    </w:rPr>
  </w:style>
  <w:style w:type="numbering" w:customStyle="1" w:styleId="Listformatnumreradelistor">
    <w:name w:val="Listformat numrerade listor"/>
    <w:uiPriority w:val="99"/>
    <w:rsid w:val="00606710"/>
    <w:pPr>
      <w:numPr>
        <w:numId w:val="2"/>
      </w:numPr>
    </w:pPr>
  </w:style>
  <w:style w:type="numbering" w:customStyle="1" w:styleId="Listformatpunktlistor">
    <w:name w:val="Listformat punktlistor"/>
    <w:uiPriority w:val="99"/>
    <w:rsid w:val="00606710"/>
    <w:pPr>
      <w:numPr>
        <w:numId w:val="3"/>
      </w:numPr>
    </w:pPr>
  </w:style>
  <w:style w:type="paragraph" w:styleId="Numreradlista">
    <w:name w:val="List Number"/>
    <w:basedOn w:val="Normal"/>
    <w:uiPriority w:val="14"/>
    <w:qFormat/>
    <w:rsid w:val="00606710"/>
    <w:pPr>
      <w:numPr>
        <w:numId w:val="44"/>
      </w:numPr>
      <w:spacing w:after="0" w:line="288" w:lineRule="auto"/>
      <w:contextualSpacing/>
    </w:pPr>
  </w:style>
  <w:style w:type="paragraph" w:styleId="Numreradlista2">
    <w:name w:val="List Number 2"/>
    <w:basedOn w:val="Normal"/>
    <w:uiPriority w:val="14"/>
    <w:rsid w:val="00606710"/>
    <w:pPr>
      <w:numPr>
        <w:ilvl w:val="1"/>
        <w:numId w:val="44"/>
      </w:numPr>
      <w:spacing w:after="0" w:line="288" w:lineRule="auto"/>
      <w:contextualSpacing/>
    </w:pPr>
  </w:style>
  <w:style w:type="paragraph" w:styleId="Numreradlista3">
    <w:name w:val="List Number 3"/>
    <w:basedOn w:val="Normal"/>
    <w:uiPriority w:val="14"/>
    <w:rsid w:val="00606710"/>
    <w:pPr>
      <w:numPr>
        <w:ilvl w:val="2"/>
        <w:numId w:val="44"/>
      </w:numPr>
      <w:spacing w:after="0" w:line="288" w:lineRule="auto"/>
      <w:contextualSpacing/>
    </w:pPr>
  </w:style>
  <w:style w:type="character" w:styleId="Olstomnmnande">
    <w:name w:val="Unresolved Mention"/>
    <w:basedOn w:val="Standardstycketeckensnitt"/>
    <w:uiPriority w:val="99"/>
    <w:semiHidden/>
    <w:unhideWhenUsed/>
    <w:rsid w:val="00606710"/>
    <w:rPr>
      <w:color w:val="605E5C"/>
      <w:shd w:val="clear" w:color="auto" w:fill="E1DFDD"/>
    </w:rPr>
  </w:style>
  <w:style w:type="paragraph" w:styleId="Punktlista">
    <w:name w:val="List Bullet"/>
    <w:basedOn w:val="Normal"/>
    <w:uiPriority w:val="14"/>
    <w:qFormat/>
    <w:rsid w:val="00606710"/>
    <w:pPr>
      <w:numPr>
        <w:numId w:val="45"/>
      </w:numPr>
      <w:spacing w:after="0" w:line="288" w:lineRule="auto"/>
      <w:contextualSpacing/>
    </w:pPr>
  </w:style>
  <w:style w:type="paragraph" w:styleId="Punktlista2">
    <w:name w:val="List Bullet 2"/>
    <w:basedOn w:val="Normal"/>
    <w:uiPriority w:val="14"/>
    <w:rsid w:val="00606710"/>
    <w:pPr>
      <w:numPr>
        <w:ilvl w:val="1"/>
        <w:numId w:val="45"/>
      </w:numPr>
      <w:spacing w:after="0" w:line="288" w:lineRule="auto"/>
      <w:contextualSpacing/>
    </w:pPr>
  </w:style>
  <w:style w:type="paragraph" w:styleId="Punktlista3">
    <w:name w:val="List Bullet 3"/>
    <w:basedOn w:val="Normal"/>
    <w:uiPriority w:val="14"/>
    <w:rsid w:val="00606710"/>
    <w:pPr>
      <w:numPr>
        <w:ilvl w:val="2"/>
        <w:numId w:val="45"/>
      </w:numPr>
      <w:spacing w:after="0" w:line="288" w:lineRule="auto"/>
      <w:contextualSpacing/>
    </w:pPr>
  </w:style>
  <w:style w:type="table" w:styleId="Tabellrutnt">
    <w:name w:val="Table Grid"/>
    <w:basedOn w:val="Normaltabell"/>
    <w:uiPriority w:val="39"/>
    <w:rsid w:val="0060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umbered">
    <w:name w:val="Heading 1 numbered"/>
    <w:basedOn w:val="Rubrik1"/>
    <w:next w:val="Normal"/>
    <w:uiPriority w:val="10"/>
    <w:qFormat/>
    <w:rsid w:val="00606710"/>
    <w:pPr>
      <w:numPr>
        <w:numId w:val="37"/>
      </w:numPr>
    </w:pPr>
  </w:style>
  <w:style w:type="paragraph" w:customStyle="1" w:styleId="Heading2numbered">
    <w:name w:val="Heading 2 numbered"/>
    <w:basedOn w:val="Rubrik2"/>
    <w:next w:val="Normal"/>
    <w:uiPriority w:val="10"/>
    <w:qFormat/>
    <w:rsid w:val="00606710"/>
    <w:pPr>
      <w:numPr>
        <w:ilvl w:val="1"/>
        <w:numId w:val="37"/>
      </w:numPr>
    </w:pPr>
  </w:style>
  <w:style w:type="paragraph" w:customStyle="1" w:styleId="Heading3numbered">
    <w:name w:val="Heading 3 numbered"/>
    <w:basedOn w:val="Rubrik3"/>
    <w:next w:val="Normal"/>
    <w:uiPriority w:val="10"/>
    <w:qFormat/>
    <w:rsid w:val="00606710"/>
    <w:pPr>
      <w:numPr>
        <w:ilvl w:val="2"/>
        <w:numId w:val="37"/>
      </w:numPr>
    </w:pPr>
  </w:style>
  <w:style w:type="paragraph" w:customStyle="1" w:styleId="Heading4numbered">
    <w:name w:val="Heading 4 numbered"/>
    <w:basedOn w:val="Rubrik4"/>
    <w:next w:val="Normal"/>
    <w:uiPriority w:val="10"/>
    <w:qFormat/>
    <w:rsid w:val="00606710"/>
    <w:pPr>
      <w:numPr>
        <w:ilvl w:val="3"/>
        <w:numId w:val="37"/>
      </w:numPr>
    </w:pPr>
  </w:style>
  <w:style w:type="paragraph" w:customStyle="1" w:styleId="Normalafterlistsortables">
    <w:name w:val="Normal after lists or tables"/>
    <w:basedOn w:val="Normal"/>
    <w:next w:val="Normal"/>
    <w:qFormat/>
    <w:rsid w:val="00606710"/>
    <w:pPr>
      <w:spacing w:before="200"/>
    </w:pPr>
  </w:style>
  <w:style w:type="character" w:customStyle="1" w:styleId="Rubrik5Char">
    <w:name w:val="Rubrik 5 Char"/>
    <w:basedOn w:val="Standardstycketeckensnitt"/>
    <w:link w:val="Rubrik5"/>
    <w:uiPriority w:val="9"/>
    <w:semiHidden/>
    <w:rsid w:val="008D0175"/>
    <w:rPr>
      <w:rFonts w:eastAsiaTheme="majorEastAsia" w:cstheme="majorBidi"/>
      <w:color w:val="BF3500" w:themeColor="accent1" w:themeShade="BF"/>
    </w:rPr>
  </w:style>
  <w:style w:type="character" w:customStyle="1" w:styleId="Rubrik6Char">
    <w:name w:val="Rubrik 6 Char"/>
    <w:basedOn w:val="Standardstycketeckensnitt"/>
    <w:link w:val="Rubrik6"/>
    <w:uiPriority w:val="9"/>
    <w:semiHidden/>
    <w:rsid w:val="008D017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D017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D017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D0175"/>
    <w:rPr>
      <w:rFonts w:eastAsiaTheme="majorEastAsia" w:cstheme="majorBidi"/>
      <w:color w:val="272727" w:themeColor="text1" w:themeTint="D8"/>
    </w:rPr>
  </w:style>
  <w:style w:type="paragraph" w:styleId="Rubrik">
    <w:name w:val="Title"/>
    <w:basedOn w:val="Normal"/>
    <w:next w:val="Normal"/>
    <w:link w:val="RubrikChar"/>
    <w:uiPriority w:val="10"/>
    <w:rsid w:val="008D0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D017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semiHidden/>
    <w:qFormat/>
    <w:rsid w:val="008D0175"/>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8D0175"/>
    <w:rPr>
      <w:rFonts w:eastAsiaTheme="majorEastAsia" w:cstheme="majorBidi"/>
      <w:color w:val="595959" w:themeColor="text1" w:themeTint="A6"/>
      <w:spacing w:val="15"/>
      <w:sz w:val="28"/>
      <w:szCs w:val="28"/>
    </w:rPr>
  </w:style>
  <w:style w:type="paragraph" w:styleId="Liststycke">
    <w:name w:val="List Paragraph"/>
    <w:basedOn w:val="Normal"/>
    <w:uiPriority w:val="34"/>
    <w:semiHidden/>
    <w:qFormat/>
    <w:rsid w:val="008D0175"/>
    <w:pPr>
      <w:ind w:left="720"/>
      <w:contextualSpacing/>
    </w:pPr>
  </w:style>
  <w:style w:type="character" w:styleId="Starkbetoning">
    <w:name w:val="Intense Emphasis"/>
    <w:basedOn w:val="Standardstycketeckensnitt"/>
    <w:uiPriority w:val="21"/>
    <w:semiHidden/>
    <w:qFormat/>
    <w:rsid w:val="008D0175"/>
    <w:rPr>
      <w:i/>
      <w:iCs/>
      <w:color w:val="BF3500" w:themeColor="accent1" w:themeShade="BF"/>
    </w:rPr>
  </w:style>
  <w:style w:type="paragraph" w:styleId="Starktcitat">
    <w:name w:val="Intense Quote"/>
    <w:basedOn w:val="Normal"/>
    <w:next w:val="Normal"/>
    <w:link w:val="StarktcitatChar"/>
    <w:uiPriority w:val="30"/>
    <w:semiHidden/>
    <w:qFormat/>
    <w:rsid w:val="008D0175"/>
    <w:pPr>
      <w:pBdr>
        <w:top w:val="single" w:sz="4" w:space="10" w:color="BF3500" w:themeColor="accent1" w:themeShade="BF"/>
        <w:bottom w:val="single" w:sz="4" w:space="10" w:color="BF3500" w:themeColor="accent1" w:themeShade="BF"/>
      </w:pBdr>
      <w:spacing w:before="360" w:after="360"/>
      <w:ind w:left="864" w:right="864"/>
      <w:jc w:val="center"/>
    </w:pPr>
    <w:rPr>
      <w:i/>
      <w:iCs/>
      <w:color w:val="BF3500" w:themeColor="accent1" w:themeShade="BF"/>
    </w:rPr>
  </w:style>
  <w:style w:type="character" w:customStyle="1" w:styleId="StarktcitatChar">
    <w:name w:val="Starkt citat Char"/>
    <w:basedOn w:val="Standardstycketeckensnitt"/>
    <w:link w:val="Starktcitat"/>
    <w:uiPriority w:val="30"/>
    <w:semiHidden/>
    <w:rsid w:val="008D0175"/>
    <w:rPr>
      <w:i/>
      <w:iCs/>
      <w:color w:val="BF3500" w:themeColor="accent1" w:themeShade="BF"/>
    </w:rPr>
  </w:style>
  <w:style w:type="character" w:styleId="Starkreferens">
    <w:name w:val="Intense Reference"/>
    <w:basedOn w:val="Standardstycketeckensnitt"/>
    <w:uiPriority w:val="32"/>
    <w:semiHidden/>
    <w:qFormat/>
    <w:rsid w:val="008D0175"/>
    <w:rPr>
      <w:b/>
      <w:bCs/>
      <w:smallCaps/>
      <w:color w:val="BF350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redmalm@mdu.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thunman@uu.se" TargetMode="External"/><Relationship Id="rId5" Type="http://schemas.openxmlformats.org/officeDocument/2006/relationships/webSettings" Target="webSettings.xml"/><Relationship Id="rId10" Type="http://schemas.openxmlformats.org/officeDocument/2006/relationships/hyperlink" Target="mailto:marcus.persson@liu.se" TargetMode="External"/><Relationship Id="rId4" Type="http://schemas.openxmlformats.org/officeDocument/2006/relationships/settings" Target="settings.xml"/><Relationship Id="rId9" Type="http://schemas.openxmlformats.org/officeDocument/2006/relationships/hyperlink" Target="mailto:clara.iversen@uu.se" TargetMode="External"/><Relationship Id="rId14" Type="http://schemas.openxmlformats.org/officeDocument/2006/relationships/theme" Target="theme/theme1.xml"/></Relationships>
</file>

<file path=word/theme/theme1.xml><?xml version="1.0" encoding="utf-8"?>
<a:theme xmlns:a="http://schemas.openxmlformats.org/drawingml/2006/main" name="WD MDU">
  <a:themeElements>
    <a:clrScheme name="MDU">
      <a:dk1>
        <a:sysClr val="windowText" lastClr="000000"/>
      </a:dk1>
      <a:lt1>
        <a:sysClr val="window" lastClr="FFFFFF"/>
      </a:lt1>
      <a:dk2>
        <a:srgbClr val="44546A"/>
      </a:dk2>
      <a:lt2>
        <a:srgbClr val="E7E6E6"/>
      </a:lt2>
      <a:accent1>
        <a:srgbClr val="FF4800"/>
      </a:accent1>
      <a:accent2>
        <a:srgbClr val="00352D"/>
      </a:accent2>
      <a:accent3>
        <a:srgbClr val="FCF4EB"/>
      </a:accent3>
      <a:accent4>
        <a:srgbClr val="FEE9B3"/>
      </a:accent4>
      <a:accent5>
        <a:srgbClr val="94C3BD"/>
      </a:accent5>
      <a:accent6>
        <a:srgbClr val="EFF2F2"/>
      </a:accent6>
      <a:hlink>
        <a:srgbClr val="0563C1"/>
      </a:hlink>
      <a:folHlink>
        <a:srgbClr val="954F72"/>
      </a:folHlink>
    </a:clrScheme>
    <a:fontScheme name="MDU">
      <a:majorFont>
        <a:latin typeface="Franklin Gothic Medium"/>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28598-0DBA-41C3-A772-5A268376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2286</Characters>
  <Application>Microsoft Office Word</Application>
  <DocSecurity>0</DocSecurity>
  <Lines>30</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Redmalm</dc:creator>
  <cp:keywords/>
  <dc:description/>
  <cp:lastModifiedBy>David Redmalm</cp:lastModifiedBy>
  <cp:revision>2</cp:revision>
  <dcterms:created xsi:type="dcterms:W3CDTF">2024-02-28T16:52:00Z</dcterms:created>
  <dcterms:modified xsi:type="dcterms:W3CDTF">2024-02-28T16:52:00Z</dcterms:modified>
</cp:coreProperties>
</file>